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1EB347F3" w14:textId="3A576249"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51BF4140"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58C8F01F"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69D03DD5" w14:textId="2FB0AF97"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5A60C7">
            <w:pPr>
              <w:pStyle w:val="HTML"/>
              <w:numPr>
                <w:ilvl w:val="0"/>
                <w:numId w:val="2"/>
              </w:numPr>
              <w:ind w:left="318" w:hanging="283"/>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70D67774"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36FB68D7"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7524F" w:rsidRPr="005A60C7">
              <w:rPr>
                <w:sz w:val="22"/>
                <w:szCs w:val="22"/>
              </w:rPr>
              <w:t>у</w:t>
            </w:r>
            <w:r w:rsidR="00E249B8" w:rsidRPr="005A60C7">
              <w:rPr>
                <w:sz w:val="22"/>
                <w:szCs w:val="22"/>
              </w:rPr>
              <w:t xml:space="preserve"> редакції постанови Кабінету Міністрів України від </w:t>
            </w:r>
            <w:r w:rsidR="008F758E" w:rsidRPr="005A60C7">
              <w:rPr>
                <w:sz w:val="22"/>
                <w:szCs w:val="22"/>
              </w:rPr>
              <w:t>29 квітня 2025 року № 480</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6CEE1DE4" w14:textId="46FEA508"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5DF378D0" w14:textId="25DEA8C9"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35258621" w14:textId="1235D184"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6762FE81" w:rsidR="004F31AB" w:rsidRPr="005A60C7" w:rsidRDefault="004F31AB" w:rsidP="004F31AB">
            <w:pPr>
              <w:jc w:val="both"/>
              <w:rPr>
                <w:bCs/>
                <w:sz w:val="22"/>
                <w:szCs w:val="22"/>
              </w:rPr>
            </w:pPr>
            <w:r w:rsidRPr="005A60C7">
              <w:rPr>
                <w:bCs/>
                <w:sz w:val="22"/>
                <w:szCs w:val="22"/>
              </w:rPr>
              <w:lastRenderedPageBreak/>
              <w:t>Фік</w:t>
            </w:r>
            <w:r w:rsidR="009E3629" w:rsidRPr="005A60C7">
              <w:rPr>
                <w:bCs/>
                <w:sz w:val="22"/>
                <w:szCs w:val="22"/>
              </w:rPr>
              <w:t>со</w:t>
            </w:r>
            <w:r w:rsidRPr="005A60C7">
              <w:rPr>
                <w:bCs/>
                <w:sz w:val="22"/>
                <w:szCs w:val="22"/>
              </w:rPr>
              <w:t>вана ціна на електричну енергію для побутових споживачів діє з 01 червня 202</w:t>
            </w:r>
            <w:r w:rsidR="00B826AA" w:rsidRPr="005A60C7">
              <w:rPr>
                <w:bCs/>
                <w:sz w:val="22"/>
                <w:szCs w:val="22"/>
              </w:rPr>
              <w:t>4</w:t>
            </w:r>
            <w:r w:rsidRPr="005A60C7">
              <w:rPr>
                <w:bCs/>
                <w:sz w:val="22"/>
                <w:szCs w:val="22"/>
              </w:rPr>
              <w:t xml:space="preserve"> року до </w:t>
            </w:r>
            <w:r w:rsidR="008F758E" w:rsidRPr="005A60C7">
              <w:rPr>
                <w:bCs/>
                <w:sz w:val="22"/>
                <w:szCs w:val="22"/>
              </w:rPr>
              <w:t xml:space="preserve">31 жовтня  </w:t>
            </w:r>
            <w:r w:rsidRPr="005A60C7">
              <w:rPr>
                <w:bCs/>
                <w:sz w:val="22"/>
                <w:szCs w:val="22"/>
              </w:rPr>
              <w:t>202</w:t>
            </w:r>
            <w:r w:rsidR="00B826AA" w:rsidRPr="005A60C7">
              <w:rPr>
                <w:bCs/>
                <w:sz w:val="22"/>
                <w:szCs w:val="22"/>
              </w:rPr>
              <w:t>5</w:t>
            </w:r>
            <w:r w:rsidRPr="005A60C7">
              <w:rPr>
                <w:bCs/>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2C92A2A8" w14:textId="77777777" w:rsidR="00B37105" w:rsidRPr="00EB5F5B" w:rsidRDefault="00B37105" w:rsidP="00B3710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Pr="00B37105">
              <w:rPr>
                <w:b/>
                <w:spacing w:val="-6"/>
                <w:sz w:val="22"/>
                <w:szCs w:val="22"/>
              </w:rPr>
              <w:t>АТ «ВІННИЦЯОБЛЕНЕРГО» згідно з класом напруги</w:t>
            </w:r>
            <w:r w:rsidRPr="00EB5F5B">
              <w:rPr>
                <w:b/>
                <w:sz w:val="22"/>
                <w:szCs w:val="22"/>
              </w:rPr>
              <w:t xml:space="preserve">, на </w:t>
            </w:r>
            <w:r>
              <w:rPr>
                <w:b/>
                <w:sz w:val="22"/>
                <w:szCs w:val="22"/>
              </w:rPr>
              <w:t>жовтень</w:t>
            </w:r>
            <w:r w:rsidRPr="00EB5F5B">
              <w:rPr>
                <w:b/>
                <w:sz w:val="22"/>
                <w:szCs w:val="22"/>
              </w:rPr>
              <w:t xml:space="preserve"> 2025 року становить: </w:t>
            </w:r>
          </w:p>
          <w:p w14:paraId="1076E478" w14:textId="77777777" w:rsidR="00B37105" w:rsidRPr="0059056E" w:rsidRDefault="00B37105" w:rsidP="00B37105">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04396</w:t>
            </w:r>
            <w:r w:rsidRPr="00556FA6">
              <w:rPr>
                <w:b/>
                <w:sz w:val="22"/>
                <w:szCs w:val="22"/>
              </w:rPr>
              <w:t xml:space="preserve"> </w:t>
            </w:r>
            <w:r w:rsidRPr="0059056E">
              <w:rPr>
                <w:b/>
                <w:sz w:val="22"/>
                <w:szCs w:val="22"/>
              </w:rPr>
              <w:t>грн/кВт·год (без ПДВ);</w:t>
            </w:r>
          </w:p>
          <w:p w14:paraId="3C27967A" w14:textId="77777777" w:rsidR="00B37105" w:rsidRPr="0059056E" w:rsidRDefault="00B37105" w:rsidP="00B37105">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9</w:t>
            </w:r>
            <w:r w:rsidRPr="00556FA6">
              <w:rPr>
                <w:b/>
                <w:sz w:val="22"/>
                <w:szCs w:val="22"/>
              </w:rPr>
              <w:t>,</w:t>
            </w:r>
            <w:r w:rsidRPr="00556FA6">
              <w:rPr>
                <w:rFonts w:eastAsiaTheme="minorHAnsi"/>
                <w:b/>
                <w:sz w:val="22"/>
                <w:szCs w:val="22"/>
              </w:rPr>
              <w:t>29723</w:t>
            </w:r>
            <w:r w:rsidRPr="00556FA6">
              <w:rPr>
                <w:b/>
                <w:sz w:val="22"/>
                <w:szCs w:val="22"/>
              </w:rPr>
              <w:t xml:space="preserve"> </w:t>
            </w:r>
            <w:r w:rsidRPr="0059056E">
              <w:rPr>
                <w:b/>
                <w:sz w:val="22"/>
                <w:szCs w:val="22"/>
              </w:rPr>
              <w:t xml:space="preserve">грн/кВт·год (без ПДВ). </w:t>
            </w:r>
          </w:p>
          <w:p w14:paraId="55C499B7" w14:textId="77777777" w:rsidR="00B37105" w:rsidRDefault="00B37105" w:rsidP="00B37105">
            <w:pPr>
              <w:ind w:firstLine="6"/>
              <w:contextualSpacing/>
              <w:jc w:val="both"/>
              <w:textAlignment w:val="baseline"/>
              <w:rPr>
                <w:b/>
                <w:sz w:val="22"/>
                <w:szCs w:val="22"/>
              </w:rPr>
            </w:pPr>
          </w:p>
          <w:p w14:paraId="7249E1B0" w14:textId="77777777" w:rsidR="00B37105" w:rsidRDefault="00B37105" w:rsidP="00B3710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жовтень</w:t>
            </w:r>
            <w:r w:rsidRPr="00EB5F5B">
              <w:rPr>
                <w:b/>
                <w:sz w:val="22"/>
                <w:szCs w:val="22"/>
              </w:rPr>
              <w:t xml:space="preserve"> 2025 року становить:</w:t>
            </w:r>
          </w:p>
          <w:p w14:paraId="1763FF79" w14:textId="77777777" w:rsidR="00B37105" w:rsidRPr="0059056E" w:rsidRDefault="00B37105" w:rsidP="00B37105">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0521</w:t>
            </w:r>
            <w:r w:rsidRPr="00556FA6">
              <w:rPr>
                <w:b/>
                <w:sz w:val="22"/>
                <w:szCs w:val="22"/>
              </w:rPr>
              <w:t xml:space="preserve"> </w:t>
            </w:r>
            <w:r w:rsidRPr="0059056E">
              <w:rPr>
                <w:b/>
                <w:sz w:val="22"/>
                <w:szCs w:val="22"/>
              </w:rPr>
              <w:t xml:space="preserve">грн/кВт·год (без ПДВ); </w:t>
            </w:r>
          </w:p>
          <w:p w14:paraId="724C7309" w14:textId="77777777" w:rsidR="00B37105" w:rsidRPr="0059056E" w:rsidRDefault="00B37105" w:rsidP="00B37105">
            <w:pPr>
              <w:ind w:firstLine="6"/>
              <w:contextualSpacing/>
              <w:jc w:val="both"/>
              <w:textAlignment w:val="baseline"/>
              <w:rPr>
                <w:b/>
                <w:sz w:val="22"/>
                <w:szCs w:val="22"/>
              </w:rPr>
            </w:pPr>
            <w:r w:rsidRPr="0059056E">
              <w:rPr>
                <w:b/>
                <w:sz w:val="22"/>
                <w:szCs w:val="22"/>
              </w:rPr>
              <w:lastRenderedPageBreak/>
              <w:t xml:space="preserve">ІІ клас – </w:t>
            </w:r>
            <w:r w:rsidRPr="00556FA6">
              <w:rPr>
                <w:rFonts w:eastAsiaTheme="minorHAnsi"/>
                <w:b/>
                <w:sz w:val="22"/>
                <w:szCs w:val="22"/>
              </w:rPr>
              <w:t>8</w:t>
            </w:r>
            <w:r w:rsidRPr="00556FA6">
              <w:rPr>
                <w:b/>
                <w:sz w:val="22"/>
                <w:szCs w:val="22"/>
              </w:rPr>
              <w:t>,</w:t>
            </w:r>
            <w:r w:rsidRPr="00556FA6">
              <w:rPr>
                <w:rFonts w:eastAsiaTheme="minorHAnsi"/>
                <w:b/>
                <w:sz w:val="22"/>
                <w:szCs w:val="22"/>
              </w:rPr>
              <w:t>40491</w:t>
            </w:r>
            <w:r w:rsidRPr="00556FA6">
              <w:rPr>
                <w:b/>
                <w:sz w:val="22"/>
                <w:szCs w:val="22"/>
              </w:rPr>
              <w:t xml:space="preserve"> </w:t>
            </w:r>
            <w:r w:rsidRPr="0059056E">
              <w:rPr>
                <w:b/>
                <w:sz w:val="22"/>
                <w:szCs w:val="22"/>
              </w:rPr>
              <w:t>грн/кВт·год (без ПДВ).</w:t>
            </w:r>
          </w:p>
          <w:p w14:paraId="01789394" w14:textId="77777777" w:rsidR="005A60C7" w:rsidRPr="005A60C7" w:rsidRDefault="005A60C7" w:rsidP="005A60C7">
            <w:pPr>
              <w:rPr>
                <w:b/>
                <w:sz w:val="22"/>
                <w:szCs w:val="22"/>
              </w:rPr>
            </w:pPr>
          </w:p>
          <w:p w14:paraId="7558E9DC" w14:textId="15648F3B" w:rsidR="0047524F" w:rsidRPr="005A60C7" w:rsidRDefault="00E249B8" w:rsidP="005A60C7">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847F94">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847F94">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847F94">
            <w:pPr>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04882866"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w:t>
            </w:r>
            <w:r w:rsidR="0047524F" w:rsidRPr="005A60C7">
              <w:rPr>
                <w:sz w:val="22"/>
                <w:szCs w:val="22"/>
              </w:rPr>
              <w:br/>
            </w:r>
            <w:r w:rsidRPr="005A60C7">
              <w:rPr>
                <w:sz w:val="22"/>
                <w:szCs w:val="22"/>
              </w:rPr>
              <w:lastRenderedPageBreak/>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lastRenderedPageBreak/>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53F544B3"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tbl>
      <w:tblPr>
        <w:tblW w:w="0" w:type="auto"/>
        <w:tblInd w:w="-601" w:type="dxa"/>
        <w:tblLook w:val="04A0" w:firstRow="1" w:lastRow="0" w:firstColumn="1" w:lastColumn="0" w:noHBand="0" w:noVBand="1"/>
      </w:tblPr>
      <w:tblGrid>
        <w:gridCol w:w="5378"/>
      </w:tblGrid>
      <w:tr w:rsidR="0006485A" w:rsidRPr="005A60C7" w14:paraId="08F5AA5C" w14:textId="77777777" w:rsidTr="0006485A">
        <w:tc>
          <w:tcPr>
            <w:tcW w:w="5378" w:type="dxa"/>
            <w:shd w:val="clear" w:color="auto" w:fill="auto"/>
          </w:tcPr>
          <w:p w14:paraId="71594695" w14:textId="453202F3" w:rsidR="0006485A" w:rsidRPr="005A60C7" w:rsidRDefault="0006485A" w:rsidP="00847F94">
            <w:pPr>
              <w:rPr>
                <w:rFonts w:eastAsia="Calibri"/>
                <w:sz w:val="22"/>
                <w:szCs w:val="22"/>
              </w:rPr>
            </w:pPr>
          </w:p>
        </w:tc>
      </w:tr>
    </w:tbl>
    <w:p w14:paraId="357B7CAD" w14:textId="77777777"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9556" w14:textId="77777777" w:rsidR="00087ECE" w:rsidRDefault="00087ECE" w:rsidP="0006485A">
      <w:r>
        <w:separator/>
      </w:r>
    </w:p>
  </w:endnote>
  <w:endnote w:type="continuationSeparator" w:id="0">
    <w:p w14:paraId="50DB4C8B" w14:textId="77777777" w:rsidR="00087ECE" w:rsidRDefault="00087ECE"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9B6F" w14:textId="77777777" w:rsidR="00087ECE" w:rsidRDefault="00087ECE" w:rsidP="0006485A">
      <w:r>
        <w:separator/>
      </w:r>
    </w:p>
  </w:footnote>
  <w:footnote w:type="continuationSeparator" w:id="0">
    <w:p w14:paraId="7962D08C" w14:textId="77777777" w:rsidR="00087ECE" w:rsidRDefault="00087ECE"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2"/>
  </w:num>
  <w:num w:numId="3" w16cid:durableId="243730272">
    <w:abstractNumId w:val="0"/>
  </w:num>
  <w:num w:numId="4" w16cid:durableId="135117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148D"/>
    <w:rsid w:val="00016988"/>
    <w:rsid w:val="00041649"/>
    <w:rsid w:val="0005175D"/>
    <w:rsid w:val="00062924"/>
    <w:rsid w:val="0006485A"/>
    <w:rsid w:val="00066B51"/>
    <w:rsid w:val="00087ECE"/>
    <w:rsid w:val="000C1481"/>
    <w:rsid w:val="000E0FD7"/>
    <w:rsid w:val="000F2239"/>
    <w:rsid w:val="001266E9"/>
    <w:rsid w:val="001319C0"/>
    <w:rsid w:val="00133A3F"/>
    <w:rsid w:val="00166B74"/>
    <w:rsid w:val="00186747"/>
    <w:rsid w:val="00187E38"/>
    <w:rsid w:val="001D392A"/>
    <w:rsid w:val="001E7862"/>
    <w:rsid w:val="001F6FFB"/>
    <w:rsid w:val="0020329F"/>
    <w:rsid w:val="00284F04"/>
    <w:rsid w:val="002E48D9"/>
    <w:rsid w:val="002F22EA"/>
    <w:rsid w:val="00302D26"/>
    <w:rsid w:val="00336B00"/>
    <w:rsid w:val="003408FF"/>
    <w:rsid w:val="00354D47"/>
    <w:rsid w:val="00375BBB"/>
    <w:rsid w:val="003876A9"/>
    <w:rsid w:val="003A513A"/>
    <w:rsid w:val="003B0EE6"/>
    <w:rsid w:val="003D3AD1"/>
    <w:rsid w:val="003F0539"/>
    <w:rsid w:val="0047524F"/>
    <w:rsid w:val="00493544"/>
    <w:rsid w:val="004A63B2"/>
    <w:rsid w:val="004D4E7A"/>
    <w:rsid w:val="004E064A"/>
    <w:rsid w:val="004F31AB"/>
    <w:rsid w:val="00536A6B"/>
    <w:rsid w:val="005437AC"/>
    <w:rsid w:val="00545EBD"/>
    <w:rsid w:val="005A0CB0"/>
    <w:rsid w:val="005A60C7"/>
    <w:rsid w:val="005D1F0A"/>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F758E"/>
    <w:rsid w:val="0091579C"/>
    <w:rsid w:val="00944B89"/>
    <w:rsid w:val="00945F7E"/>
    <w:rsid w:val="00956503"/>
    <w:rsid w:val="009C4B97"/>
    <w:rsid w:val="009E3629"/>
    <w:rsid w:val="00A006F7"/>
    <w:rsid w:val="00A14402"/>
    <w:rsid w:val="00A335B2"/>
    <w:rsid w:val="00A479C4"/>
    <w:rsid w:val="00A63747"/>
    <w:rsid w:val="00A92E7E"/>
    <w:rsid w:val="00AD4B9D"/>
    <w:rsid w:val="00AF160D"/>
    <w:rsid w:val="00B17266"/>
    <w:rsid w:val="00B37105"/>
    <w:rsid w:val="00B735BA"/>
    <w:rsid w:val="00B8035C"/>
    <w:rsid w:val="00B826AA"/>
    <w:rsid w:val="00BD2178"/>
    <w:rsid w:val="00BE264C"/>
    <w:rsid w:val="00C63440"/>
    <w:rsid w:val="00CB249A"/>
    <w:rsid w:val="00CC3E7E"/>
    <w:rsid w:val="00CE315B"/>
    <w:rsid w:val="00CE4205"/>
    <w:rsid w:val="00CF0848"/>
    <w:rsid w:val="00D31B8D"/>
    <w:rsid w:val="00D873DB"/>
    <w:rsid w:val="00D9182C"/>
    <w:rsid w:val="00D9387D"/>
    <w:rsid w:val="00DB7FF1"/>
    <w:rsid w:val="00DC6318"/>
    <w:rsid w:val="00DD1097"/>
    <w:rsid w:val="00E04748"/>
    <w:rsid w:val="00E126F7"/>
    <w:rsid w:val="00E249B8"/>
    <w:rsid w:val="00E862E0"/>
    <w:rsid w:val="00FA1DCA"/>
    <w:rsid w:val="00FA6A7C"/>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7310</Words>
  <Characters>4167</Characters>
  <Application>Microsoft Office Word</Application>
  <DocSecurity>0</DocSecurity>
  <Lines>34</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2025-09-10T07:36:00Z</dcterms:created>
  <dcterms:modified xsi:type="dcterms:W3CDTF">2025-09-10T09:34:00Z</dcterms:modified>
</cp:coreProperties>
</file>