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D356D7" w:rsidRDefault="001B2C43" w:rsidP="001B2C43">
      <w:pPr>
        <w:spacing w:before="10"/>
        <w:ind w:left="5670"/>
        <w:rPr>
          <w:sz w:val="22"/>
          <w:szCs w:val="22"/>
        </w:rPr>
      </w:pPr>
      <w:r w:rsidRPr="00D356D7">
        <w:rPr>
          <w:sz w:val="22"/>
          <w:szCs w:val="22"/>
        </w:rPr>
        <w:t>Додаток 3</w:t>
      </w:r>
    </w:p>
    <w:p w14:paraId="30682CE8" w14:textId="77777777" w:rsidR="001B2C43" w:rsidRPr="00D356D7" w:rsidRDefault="001B2C43" w:rsidP="001B2C43">
      <w:pPr>
        <w:spacing w:before="10"/>
        <w:ind w:left="5670"/>
        <w:rPr>
          <w:sz w:val="22"/>
          <w:szCs w:val="22"/>
        </w:rPr>
      </w:pPr>
      <w:r w:rsidRPr="00D356D7">
        <w:rPr>
          <w:sz w:val="22"/>
          <w:szCs w:val="22"/>
        </w:rPr>
        <w:t>до Договору про постачання електричної енергії постачальником універсальних послуг</w:t>
      </w:r>
    </w:p>
    <w:p w14:paraId="7D38A101" w14:textId="04736FEE" w:rsidR="00E249B8" w:rsidRDefault="00E249B8" w:rsidP="001B2C43">
      <w:pPr>
        <w:tabs>
          <w:tab w:val="left" w:pos="1695"/>
        </w:tabs>
        <w:rPr>
          <w:sz w:val="22"/>
          <w:szCs w:val="22"/>
        </w:rPr>
      </w:pPr>
    </w:p>
    <w:p w14:paraId="14B93945" w14:textId="77777777" w:rsidR="004A7DD5" w:rsidRPr="00D356D7" w:rsidRDefault="004A7DD5" w:rsidP="001B2C43">
      <w:pPr>
        <w:tabs>
          <w:tab w:val="left" w:pos="1695"/>
        </w:tabs>
        <w:rPr>
          <w:sz w:val="22"/>
          <w:szCs w:val="22"/>
        </w:rPr>
      </w:pPr>
    </w:p>
    <w:p w14:paraId="00858E5D" w14:textId="77777777" w:rsidR="00E249B8" w:rsidRPr="00D356D7" w:rsidRDefault="00E249B8" w:rsidP="00E249B8">
      <w:pPr>
        <w:tabs>
          <w:tab w:val="left" w:pos="1695"/>
        </w:tabs>
        <w:jc w:val="right"/>
        <w:rPr>
          <w:sz w:val="22"/>
          <w:szCs w:val="22"/>
        </w:rPr>
      </w:pPr>
    </w:p>
    <w:p w14:paraId="1EB347F3" w14:textId="0311B6DA" w:rsidR="00E249B8" w:rsidRPr="00D356D7" w:rsidRDefault="00E249B8" w:rsidP="00E249B8">
      <w:pPr>
        <w:tabs>
          <w:tab w:val="left" w:pos="1695"/>
        </w:tabs>
        <w:jc w:val="center"/>
        <w:rPr>
          <w:b/>
          <w:sz w:val="22"/>
          <w:szCs w:val="22"/>
        </w:rPr>
      </w:pPr>
      <w:r w:rsidRPr="00D356D7">
        <w:rPr>
          <w:b/>
          <w:sz w:val="22"/>
          <w:szCs w:val="22"/>
        </w:rPr>
        <w:t xml:space="preserve">КОМЕРЦІЙНА ПРОПОЗИЦІЯ № </w:t>
      </w:r>
      <w:r w:rsidR="00271BFD" w:rsidRPr="00D356D7">
        <w:rPr>
          <w:b/>
          <w:sz w:val="22"/>
          <w:szCs w:val="22"/>
        </w:rPr>
        <w:t>2</w:t>
      </w:r>
    </w:p>
    <w:p w14:paraId="1BB1B073" w14:textId="0ACADF8E" w:rsidR="00026C4E" w:rsidRPr="00D356D7" w:rsidRDefault="00026C4E" w:rsidP="00E249B8">
      <w:pPr>
        <w:tabs>
          <w:tab w:val="left" w:pos="1695"/>
        </w:tabs>
        <w:jc w:val="center"/>
        <w:rPr>
          <w:b/>
          <w:sz w:val="22"/>
          <w:szCs w:val="22"/>
        </w:rPr>
      </w:pPr>
      <w:r w:rsidRPr="00D356D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356D7" w:rsidRDefault="00E249B8" w:rsidP="00E249B8">
      <w:pPr>
        <w:tabs>
          <w:tab w:val="left" w:pos="1695"/>
        </w:tabs>
        <w:rPr>
          <w:sz w:val="22"/>
          <w:szCs w:val="22"/>
        </w:rPr>
      </w:pPr>
    </w:p>
    <w:p w14:paraId="37B9178D" w14:textId="59A0807E" w:rsidR="00E249B8" w:rsidRPr="00D356D7" w:rsidRDefault="00E249B8" w:rsidP="00AD7294">
      <w:pPr>
        <w:tabs>
          <w:tab w:val="left" w:pos="1695"/>
        </w:tabs>
        <w:ind w:right="49"/>
        <w:jc w:val="both"/>
        <w:rPr>
          <w:sz w:val="22"/>
          <w:szCs w:val="22"/>
        </w:rPr>
      </w:pPr>
      <w:r w:rsidRPr="00D356D7">
        <w:rPr>
          <w:b/>
          <w:color w:val="000000"/>
          <w:sz w:val="22"/>
          <w:szCs w:val="22"/>
          <w:u w:val="single"/>
        </w:rPr>
        <w:t xml:space="preserve">ТОВАРИСТВО З ОБМЕЖЕНОЮ ВІДПОВІДАЛЬНІСТЮ «ЕНЕРА </w:t>
      </w:r>
      <w:r w:rsidR="00271BFD" w:rsidRPr="00D356D7">
        <w:rPr>
          <w:b/>
          <w:color w:val="000000"/>
          <w:sz w:val="22"/>
          <w:szCs w:val="22"/>
          <w:u w:val="single"/>
        </w:rPr>
        <w:t>ВІННИЦЯ</w:t>
      </w:r>
      <w:r w:rsidRPr="00D356D7">
        <w:rPr>
          <w:b/>
          <w:color w:val="000000"/>
          <w:sz w:val="22"/>
          <w:szCs w:val="22"/>
          <w:u w:val="single"/>
        </w:rPr>
        <w:t>»</w:t>
      </w:r>
      <w:r w:rsidRPr="00D356D7">
        <w:rPr>
          <w:color w:val="000000"/>
          <w:sz w:val="22"/>
          <w:szCs w:val="22"/>
          <w:u w:val="single"/>
        </w:rPr>
        <w:t xml:space="preserve">, </w:t>
      </w:r>
      <w:r w:rsidRPr="00D356D7">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D356D7" w:rsidRDefault="00E249B8" w:rsidP="00E249B8">
      <w:pPr>
        <w:tabs>
          <w:tab w:val="left" w:pos="1695"/>
        </w:tabs>
        <w:rPr>
          <w:sz w:val="22"/>
          <w:szCs w:val="22"/>
        </w:rPr>
      </w:pPr>
    </w:p>
    <w:p w14:paraId="10EED5E0" w14:textId="77777777" w:rsidR="00E249B8" w:rsidRPr="00D356D7" w:rsidRDefault="00E249B8" w:rsidP="00E249B8">
      <w:pPr>
        <w:tabs>
          <w:tab w:val="left" w:pos="1695"/>
        </w:tabs>
        <w:rPr>
          <w:sz w:val="22"/>
          <w:szCs w:val="22"/>
        </w:rPr>
      </w:pPr>
      <w:r w:rsidRPr="00D356D7">
        <w:rPr>
          <w:b/>
          <w:sz w:val="22"/>
          <w:szCs w:val="22"/>
          <w:u w:val="single"/>
        </w:rPr>
        <w:t>Предмет комерційної пропозиції</w:t>
      </w:r>
      <w:r w:rsidRPr="00D356D7">
        <w:rPr>
          <w:sz w:val="22"/>
          <w:szCs w:val="22"/>
        </w:rPr>
        <w:t>: Постачання електричної енергії як товарної продукції.</w:t>
      </w:r>
    </w:p>
    <w:p w14:paraId="358FB1C4" w14:textId="77777777" w:rsidR="00E249B8" w:rsidRPr="00D356D7" w:rsidRDefault="00E249B8" w:rsidP="00E249B8">
      <w:pPr>
        <w:tabs>
          <w:tab w:val="left" w:pos="1695"/>
        </w:tabs>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654"/>
      </w:tblGrid>
      <w:tr w:rsidR="00E249B8" w:rsidRPr="00D356D7" w14:paraId="12A1991A" w14:textId="77777777" w:rsidTr="006513C7">
        <w:trPr>
          <w:trHeight w:val="273"/>
        </w:trPr>
        <w:tc>
          <w:tcPr>
            <w:tcW w:w="2836" w:type="dxa"/>
            <w:shd w:val="clear" w:color="auto" w:fill="auto"/>
          </w:tcPr>
          <w:p w14:paraId="64A3794D"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Умова</w:t>
            </w:r>
          </w:p>
        </w:tc>
        <w:tc>
          <w:tcPr>
            <w:tcW w:w="7654" w:type="dxa"/>
            <w:shd w:val="clear" w:color="auto" w:fill="auto"/>
          </w:tcPr>
          <w:p w14:paraId="6E717BA7"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Пропозиція</w:t>
            </w:r>
          </w:p>
        </w:tc>
      </w:tr>
      <w:tr w:rsidR="00E249B8" w:rsidRPr="00D356D7" w14:paraId="19111F99" w14:textId="77777777" w:rsidTr="006513C7">
        <w:trPr>
          <w:trHeight w:val="273"/>
        </w:trPr>
        <w:tc>
          <w:tcPr>
            <w:tcW w:w="2836" w:type="dxa"/>
            <w:shd w:val="clear" w:color="auto" w:fill="auto"/>
          </w:tcPr>
          <w:p w14:paraId="5C7B2F6B"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654" w:type="dxa"/>
            <w:shd w:val="clear" w:color="auto" w:fill="auto"/>
          </w:tcPr>
          <w:p w14:paraId="7CD705D1" w14:textId="21603E90" w:rsidR="00E249B8" w:rsidRPr="00D356D7" w:rsidRDefault="00E249B8"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Фізична особа є власником (користувачем) об’єкта; </w:t>
            </w:r>
          </w:p>
          <w:p w14:paraId="60071CFB" w14:textId="2E033F51"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н</w:t>
            </w:r>
            <w:r w:rsidR="00E249B8" w:rsidRPr="00D356D7">
              <w:rPr>
                <w:rFonts w:ascii="Times New Roman" w:hAnsi="Times New Roman" w:cs="Times New Roman"/>
                <w:sz w:val="22"/>
                <w:szCs w:val="22"/>
                <w:lang w:val="uk-UA"/>
              </w:rPr>
              <w:t>аявний Комерційний облік електричної енергії, що забезпечує можливість застосування цін (тарифів)</w:t>
            </w:r>
            <w:r w:rsidR="00183B16" w:rsidRPr="00D356D7">
              <w:rPr>
                <w:rFonts w:ascii="Times New Roman" w:hAnsi="Times New Roman" w:cs="Times New Roman"/>
                <w:sz w:val="22"/>
                <w:szCs w:val="22"/>
                <w:lang w:val="uk-UA"/>
              </w:rPr>
              <w:t xml:space="preserve"> за 2-зонним обліком, що передбачено</w:t>
            </w:r>
            <w:r w:rsidR="00E249B8" w:rsidRPr="00D356D7">
              <w:rPr>
                <w:rFonts w:ascii="Times New Roman" w:hAnsi="Times New Roman" w:cs="Times New Roman"/>
                <w:sz w:val="22"/>
                <w:szCs w:val="22"/>
                <w:lang w:val="uk-UA"/>
              </w:rPr>
              <w:t xml:space="preserve"> даною Комерційною пропозицією; </w:t>
            </w:r>
          </w:p>
          <w:p w14:paraId="0BEFC558" w14:textId="4DA0C464"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r w:rsidR="00E249B8" w:rsidRPr="00D356D7">
              <w:rPr>
                <w:rFonts w:ascii="Times New Roman" w:hAnsi="Times New Roman" w:cs="Times New Roman"/>
                <w:sz w:val="22"/>
                <w:szCs w:val="22"/>
                <w:lang w:val="uk-UA"/>
              </w:rPr>
              <w:t xml:space="preserve"> </w:t>
            </w:r>
          </w:p>
          <w:p w14:paraId="087273A0" w14:textId="2B9B127C"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о</w:t>
            </w:r>
            <w:r w:rsidR="00E249B8" w:rsidRPr="00D356D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720F6EF"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5B19795" w14:textId="5B27E72B"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356D7" w14:paraId="5A4A2CEF" w14:textId="77777777" w:rsidTr="006513C7">
        <w:trPr>
          <w:trHeight w:val="3534"/>
        </w:trPr>
        <w:tc>
          <w:tcPr>
            <w:tcW w:w="2836" w:type="dxa"/>
            <w:shd w:val="clear" w:color="auto" w:fill="auto"/>
          </w:tcPr>
          <w:p w14:paraId="40F5FCB6" w14:textId="102DA671"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Ціна на електричну енергію, у тому числі диференційовані</w:t>
            </w:r>
            <w:r w:rsidR="005147AB" w:rsidRPr="00D356D7">
              <w:rPr>
                <w:rFonts w:ascii="Times New Roman" w:eastAsia="Calibri" w:hAnsi="Times New Roman" w:cs="Times New Roman"/>
                <w:b/>
                <w:bCs/>
                <w:sz w:val="22"/>
                <w:szCs w:val="22"/>
                <w:lang w:val="uk-UA"/>
              </w:rPr>
              <w:t xml:space="preserve"> </w:t>
            </w:r>
            <w:r w:rsidRPr="00D356D7">
              <w:rPr>
                <w:rFonts w:ascii="Times New Roman" w:eastAsia="Calibri" w:hAnsi="Times New Roman" w:cs="Times New Roman"/>
                <w:b/>
                <w:bCs/>
                <w:sz w:val="22"/>
                <w:szCs w:val="22"/>
                <w:lang w:val="uk-UA"/>
              </w:rPr>
              <w:t xml:space="preserve"> ціни та критерії диференціації</w:t>
            </w:r>
          </w:p>
        </w:tc>
        <w:tc>
          <w:tcPr>
            <w:tcW w:w="7654" w:type="dxa"/>
            <w:shd w:val="clear" w:color="auto" w:fill="auto"/>
          </w:tcPr>
          <w:p w14:paraId="37EC9A93" w14:textId="029DF309" w:rsidR="00E249B8" w:rsidRPr="00D356D7" w:rsidRDefault="00E249B8" w:rsidP="00847F94">
            <w:pPr>
              <w:jc w:val="both"/>
              <w:rPr>
                <w:sz w:val="22"/>
                <w:szCs w:val="22"/>
              </w:rPr>
            </w:pPr>
            <w:r w:rsidRPr="00D356D7">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D356D7">
              <w:rPr>
                <w:sz w:val="22"/>
                <w:szCs w:val="22"/>
              </w:rPr>
              <w:t>п</w:t>
            </w:r>
            <w:r w:rsidRPr="00D356D7">
              <w:rPr>
                <w:sz w:val="22"/>
                <w:szCs w:val="22"/>
              </w:rPr>
              <w:t>остановою Кабінету Міністрів України від 5 червня 2019 року № 483 «Про затвердження Положення про покладення спеціальних обов</w:t>
            </w:r>
            <w:r w:rsidRPr="00D356D7">
              <w:rPr>
                <w:rFonts w:ascii="Calibri" w:hAnsi="Calibri" w:cs="Calibri"/>
                <w:sz w:val="22"/>
                <w:szCs w:val="22"/>
              </w:rPr>
              <w:t>'</w:t>
            </w:r>
            <w:r w:rsidRPr="00D356D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4A7DD5" w:rsidRPr="003C5AF8">
              <w:rPr>
                <w:bCs/>
                <w:sz w:val="22"/>
                <w:szCs w:val="22"/>
              </w:rPr>
              <w:t>зі змінами відповідно до постанови Кабінету Міністрів України від 22.10.2025 №1331</w:t>
            </w:r>
            <w:r w:rsidRPr="00D356D7">
              <w:rPr>
                <w:sz w:val="22"/>
                <w:szCs w:val="22"/>
              </w:rPr>
              <w:t>)</w:t>
            </w:r>
            <w:r w:rsidR="00A5432A" w:rsidRPr="00D356D7">
              <w:rPr>
                <w:sz w:val="22"/>
                <w:szCs w:val="22"/>
              </w:rPr>
              <w:t xml:space="preserve">, в межах соціальних норм згідно </w:t>
            </w:r>
            <w:r w:rsidR="006513C7">
              <w:rPr>
                <w:sz w:val="22"/>
                <w:szCs w:val="22"/>
              </w:rPr>
              <w:t>п</w:t>
            </w:r>
            <w:r w:rsidR="00A5432A" w:rsidRPr="00D356D7">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r w:rsidRPr="00D356D7">
              <w:rPr>
                <w:sz w:val="22"/>
                <w:szCs w:val="22"/>
              </w:rPr>
              <w:t>:</w:t>
            </w:r>
          </w:p>
          <w:p w14:paraId="0F8B523E" w14:textId="77777777" w:rsidR="00B07100" w:rsidRPr="00D356D7" w:rsidRDefault="00B07100" w:rsidP="00847F94">
            <w:pPr>
              <w:jc w:val="both"/>
              <w:rPr>
                <w:sz w:val="22"/>
                <w:szCs w:val="22"/>
              </w:rPr>
            </w:pPr>
          </w:p>
          <w:p w14:paraId="0A99A7C4" w14:textId="77777777" w:rsidR="00B07100" w:rsidRPr="00D356D7" w:rsidRDefault="00E249B8" w:rsidP="00B07100">
            <w:pPr>
              <w:jc w:val="both"/>
              <w:rPr>
                <w:sz w:val="22"/>
                <w:szCs w:val="22"/>
              </w:rPr>
            </w:pPr>
            <w:r w:rsidRPr="00D356D7">
              <w:rPr>
                <w:sz w:val="22"/>
                <w:szCs w:val="22"/>
              </w:rPr>
              <w:t xml:space="preserve">1) </w:t>
            </w:r>
            <w:r w:rsidR="00B07100" w:rsidRPr="00D356D7">
              <w:rPr>
                <w:sz w:val="22"/>
                <w:szCs w:val="22"/>
              </w:rPr>
              <w:t>за двозонним диференціюванням за періодами часу:</w:t>
            </w:r>
          </w:p>
          <w:p w14:paraId="43C5BC7B" w14:textId="67A2236C"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0,5 тарифу в години нічного мінімального навантаження енергосистеми </w:t>
            </w:r>
            <w:r w:rsidR="006513C7">
              <w:rPr>
                <w:rFonts w:ascii="Times New Roman" w:hAnsi="Times New Roman" w:cs="Times New Roman"/>
                <w:sz w:val="22"/>
                <w:szCs w:val="22"/>
                <w:lang w:val="uk-UA"/>
              </w:rPr>
              <w:br/>
            </w:r>
            <w:r w:rsidRPr="006513C7">
              <w:rPr>
                <w:rFonts w:ascii="Times New Roman" w:hAnsi="Times New Roman" w:cs="Times New Roman"/>
                <w:sz w:val="22"/>
                <w:szCs w:val="22"/>
                <w:lang w:val="uk-UA"/>
              </w:rPr>
              <w:t>(з 23-ї години до 7-ї години);</w:t>
            </w:r>
          </w:p>
          <w:p w14:paraId="13DC8FF4" w14:textId="0F8B8398"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повний тариф у інші години доби (з 7-ї години до 23-ї).</w:t>
            </w:r>
          </w:p>
          <w:p w14:paraId="6EDEDCC0" w14:textId="77777777" w:rsidR="00B07100" w:rsidRPr="00D356D7" w:rsidRDefault="00B07100" w:rsidP="00B07100">
            <w:pPr>
              <w:jc w:val="both"/>
              <w:rPr>
                <w:sz w:val="22"/>
                <w:szCs w:val="22"/>
              </w:rPr>
            </w:pPr>
          </w:p>
          <w:p w14:paraId="6A987086" w14:textId="2CC1445B" w:rsidR="00E249B8" w:rsidRPr="004A7DD5" w:rsidRDefault="008775A9" w:rsidP="001B2C43">
            <w:pPr>
              <w:jc w:val="both"/>
              <w:rPr>
                <w:b/>
                <w:sz w:val="22"/>
                <w:szCs w:val="22"/>
              </w:rPr>
            </w:pPr>
            <w:r w:rsidRPr="004A7DD5">
              <w:rPr>
                <w:b/>
                <w:sz w:val="22"/>
                <w:szCs w:val="22"/>
              </w:rPr>
              <w:t>З 01 червня 2024</w:t>
            </w:r>
            <w:r w:rsidR="00E249B8" w:rsidRPr="004A7DD5">
              <w:rPr>
                <w:b/>
                <w:sz w:val="22"/>
                <w:szCs w:val="22"/>
              </w:rPr>
              <w:t xml:space="preserve"> року до </w:t>
            </w:r>
            <w:r w:rsidR="004A7DD5">
              <w:rPr>
                <w:b/>
                <w:sz w:val="22"/>
                <w:szCs w:val="22"/>
              </w:rPr>
              <w:t>30 квітня 2026</w:t>
            </w:r>
            <w:r w:rsidR="00E249B8" w:rsidRPr="004A7DD5">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D356D7"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7"/>
              <w:gridCol w:w="1399"/>
              <w:gridCol w:w="1508"/>
              <w:gridCol w:w="1474"/>
            </w:tblGrid>
            <w:tr w:rsidR="00E249B8" w:rsidRPr="00D356D7" w14:paraId="727BD527" w14:textId="77777777" w:rsidTr="00847F94">
              <w:tc>
                <w:tcPr>
                  <w:tcW w:w="2188" w:type="dxa"/>
                  <w:vMerge w:val="restart"/>
                  <w:hideMark/>
                </w:tcPr>
                <w:p w14:paraId="2ABBED16" w14:textId="77777777" w:rsidR="00E249B8" w:rsidRPr="00D356D7" w:rsidRDefault="00E249B8" w:rsidP="006513C7">
                  <w:pPr>
                    <w:jc w:val="center"/>
                    <w:rPr>
                      <w:sz w:val="22"/>
                      <w:szCs w:val="22"/>
                    </w:rPr>
                  </w:pPr>
                  <w:r w:rsidRPr="00D356D7">
                    <w:rPr>
                      <w:sz w:val="22"/>
                      <w:szCs w:val="22"/>
                    </w:rPr>
                    <w:t>Споживач</w:t>
                  </w:r>
                </w:p>
              </w:tc>
              <w:tc>
                <w:tcPr>
                  <w:tcW w:w="3147" w:type="dxa"/>
                  <w:gridSpan w:val="3"/>
                  <w:hideMark/>
                </w:tcPr>
                <w:p w14:paraId="06833458" w14:textId="6D6795FF" w:rsidR="00E249B8" w:rsidRPr="00D356D7" w:rsidRDefault="00E952D4" w:rsidP="006513C7">
                  <w:pPr>
                    <w:jc w:val="center"/>
                    <w:rPr>
                      <w:sz w:val="22"/>
                      <w:szCs w:val="22"/>
                    </w:rPr>
                  </w:pPr>
                  <w:r w:rsidRPr="00D356D7">
                    <w:rPr>
                      <w:sz w:val="22"/>
                      <w:szCs w:val="22"/>
                    </w:rPr>
                    <w:t>Фіксована ціна на електричну енергію в гривнях за 1 кВт·год залежно від місячного обсягу споживання</w:t>
                  </w:r>
                </w:p>
              </w:tc>
            </w:tr>
            <w:tr w:rsidR="00E249B8" w:rsidRPr="00D356D7" w14:paraId="064D75A1" w14:textId="77777777" w:rsidTr="00847F94">
              <w:tc>
                <w:tcPr>
                  <w:tcW w:w="0" w:type="auto"/>
                  <w:vMerge/>
                  <w:hideMark/>
                </w:tcPr>
                <w:p w14:paraId="13AD3A6C" w14:textId="77777777" w:rsidR="00E249B8" w:rsidRPr="00D356D7" w:rsidRDefault="00E249B8" w:rsidP="006513C7">
                  <w:pPr>
                    <w:rPr>
                      <w:sz w:val="22"/>
                      <w:szCs w:val="22"/>
                    </w:rPr>
                  </w:pPr>
                </w:p>
              </w:tc>
              <w:tc>
                <w:tcPr>
                  <w:tcW w:w="1005" w:type="dxa"/>
                  <w:hideMark/>
                </w:tcPr>
                <w:p w14:paraId="77A70172" w14:textId="77777777" w:rsidR="00E249B8" w:rsidRPr="00D356D7" w:rsidRDefault="00E249B8" w:rsidP="006513C7">
                  <w:pPr>
                    <w:jc w:val="center"/>
                    <w:rPr>
                      <w:sz w:val="22"/>
                      <w:szCs w:val="22"/>
                    </w:rPr>
                  </w:pPr>
                  <w:r w:rsidRPr="00D356D7">
                    <w:rPr>
                      <w:sz w:val="22"/>
                      <w:szCs w:val="22"/>
                    </w:rPr>
                    <w:t xml:space="preserve">без податку </w:t>
                  </w:r>
                  <w:r w:rsidRPr="00D356D7">
                    <w:rPr>
                      <w:sz w:val="22"/>
                      <w:szCs w:val="22"/>
                    </w:rPr>
                    <w:lastRenderedPageBreak/>
                    <w:t>на додану вартість</w:t>
                  </w:r>
                </w:p>
              </w:tc>
              <w:tc>
                <w:tcPr>
                  <w:tcW w:w="1083" w:type="dxa"/>
                  <w:hideMark/>
                </w:tcPr>
                <w:p w14:paraId="5CEF65CD" w14:textId="77777777" w:rsidR="00E249B8" w:rsidRPr="00D356D7" w:rsidRDefault="00E249B8" w:rsidP="006513C7">
                  <w:pPr>
                    <w:jc w:val="center"/>
                    <w:rPr>
                      <w:sz w:val="22"/>
                      <w:szCs w:val="22"/>
                    </w:rPr>
                  </w:pPr>
                  <w:r w:rsidRPr="00D356D7">
                    <w:rPr>
                      <w:sz w:val="22"/>
                      <w:szCs w:val="22"/>
                    </w:rPr>
                    <w:lastRenderedPageBreak/>
                    <w:t xml:space="preserve">податок на </w:t>
                  </w:r>
                  <w:r w:rsidRPr="00D356D7">
                    <w:rPr>
                      <w:sz w:val="22"/>
                      <w:szCs w:val="22"/>
                    </w:rPr>
                    <w:lastRenderedPageBreak/>
                    <w:t>додану вартість</w:t>
                  </w:r>
                </w:p>
              </w:tc>
              <w:tc>
                <w:tcPr>
                  <w:tcW w:w="1059" w:type="dxa"/>
                  <w:hideMark/>
                </w:tcPr>
                <w:p w14:paraId="67215F2F" w14:textId="77777777" w:rsidR="00E249B8" w:rsidRPr="00D356D7" w:rsidRDefault="00E249B8" w:rsidP="006513C7">
                  <w:pPr>
                    <w:jc w:val="center"/>
                    <w:rPr>
                      <w:sz w:val="22"/>
                      <w:szCs w:val="22"/>
                    </w:rPr>
                  </w:pPr>
                  <w:r w:rsidRPr="00D356D7">
                    <w:rPr>
                      <w:sz w:val="22"/>
                      <w:szCs w:val="22"/>
                    </w:rPr>
                    <w:lastRenderedPageBreak/>
                    <w:t xml:space="preserve">з податком на </w:t>
                  </w:r>
                  <w:r w:rsidRPr="00D356D7">
                    <w:rPr>
                      <w:sz w:val="22"/>
                      <w:szCs w:val="22"/>
                    </w:rPr>
                    <w:lastRenderedPageBreak/>
                    <w:t>додану вартість</w:t>
                  </w:r>
                </w:p>
              </w:tc>
            </w:tr>
            <w:tr w:rsidR="00E249B8" w:rsidRPr="00D356D7" w14:paraId="577AD484" w14:textId="77777777" w:rsidTr="00847F94">
              <w:tc>
                <w:tcPr>
                  <w:tcW w:w="2188" w:type="dxa"/>
                  <w:hideMark/>
                </w:tcPr>
                <w:p w14:paraId="64A65603" w14:textId="77777777" w:rsidR="00E249B8" w:rsidRPr="00D356D7" w:rsidRDefault="00E249B8" w:rsidP="006513C7">
                  <w:pPr>
                    <w:rPr>
                      <w:sz w:val="22"/>
                      <w:szCs w:val="22"/>
                    </w:rPr>
                  </w:pPr>
                  <w:r w:rsidRPr="00D356D7">
                    <w:rPr>
                      <w:sz w:val="22"/>
                      <w:szCs w:val="22"/>
                    </w:rPr>
                    <w:lastRenderedPageBreak/>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23A6FF35" w:rsidR="00E249B8" w:rsidRPr="00D356D7" w:rsidRDefault="006B5C74" w:rsidP="00847F94">
                  <w:pPr>
                    <w:spacing w:before="150" w:after="150"/>
                    <w:jc w:val="center"/>
                    <w:rPr>
                      <w:sz w:val="22"/>
                      <w:szCs w:val="22"/>
                    </w:rPr>
                  </w:pPr>
                  <w:r w:rsidRPr="00D356D7">
                    <w:rPr>
                      <w:sz w:val="22"/>
                      <w:szCs w:val="22"/>
                    </w:rPr>
                    <w:t>3,6</w:t>
                  </w:r>
                </w:p>
              </w:tc>
              <w:tc>
                <w:tcPr>
                  <w:tcW w:w="1083" w:type="dxa"/>
                  <w:hideMark/>
                </w:tcPr>
                <w:p w14:paraId="684A6846" w14:textId="0B89E0CC" w:rsidR="00E249B8" w:rsidRPr="00D356D7" w:rsidRDefault="00E249B8" w:rsidP="008775A9">
                  <w:pPr>
                    <w:spacing w:before="150" w:after="150"/>
                    <w:jc w:val="center"/>
                    <w:rPr>
                      <w:sz w:val="22"/>
                      <w:szCs w:val="22"/>
                    </w:rPr>
                  </w:pPr>
                  <w:r w:rsidRPr="00D356D7">
                    <w:rPr>
                      <w:sz w:val="22"/>
                      <w:szCs w:val="22"/>
                    </w:rPr>
                    <w:t>0,</w:t>
                  </w:r>
                  <w:r w:rsidR="008775A9" w:rsidRPr="00D356D7">
                    <w:rPr>
                      <w:sz w:val="22"/>
                      <w:szCs w:val="22"/>
                    </w:rPr>
                    <w:t>72</w:t>
                  </w:r>
                </w:p>
              </w:tc>
              <w:tc>
                <w:tcPr>
                  <w:tcW w:w="1059" w:type="dxa"/>
                  <w:hideMark/>
                </w:tcPr>
                <w:p w14:paraId="098F3F44" w14:textId="62831D17" w:rsidR="00E249B8" w:rsidRPr="00D356D7" w:rsidRDefault="008775A9" w:rsidP="00847F94">
                  <w:pPr>
                    <w:spacing w:before="150" w:after="150"/>
                    <w:jc w:val="center"/>
                    <w:rPr>
                      <w:sz w:val="22"/>
                      <w:szCs w:val="22"/>
                    </w:rPr>
                  </w:pPr>
                  <w:r w:rsidRPr="00D356D7">
                    <w:rPr>
                      <w:sz w:val="22"/>
                      <w:szCs w:val="22"/>
                    </w:rPr>
                    <w:t>4,32</w:t>
                  </w:r>
                </w:p>
              </w:tc>
            </w:tr>
          </w:tbl>
          <w:p w14:paraId="1E37AA5D" w14:textId="77777777" w:rsidR="00E249B8" w:rsidRPr="00D356D7" w:rsidRDefault="00E249B8" w:rsidP="00847F94">
            <w:pPr>
              <w:jc w:val="both"/>
              <w:rPr>
                <w:sz w:val="22"/>
                <w:szCs w:val="22"/>
              </w:rPr>
            </w:pPr>
          </w:p>
          <w:p w14:paraId="7B9A70D5" w14:textId="77777777" w:rsidR="00A5432A" w:rsidRPr="00D356D7" w:rsidRDefault="00A5432A" w:rsidP="00A5432A">
            <w:pPr>
              <w:jc w:val="both"/>
              <w:rPr>
                <w:b/>
                <w:sz w:val="22"/>
                <w:szCs w:val="22"/>
              </w:rPr>
            </w:pPr>
            <w:r w:rsidRPr="00D356D7">
              <w:rPr>
                <w:b/>
                <w:sz w:val="22"/>
                <w:szCs w:val="22"/>
              </w:rPr>
              <w:t>Для непобутових потреб:</w:t>
            </w:r>
          </w:p>
          <w:p w14:paraId="6EE7997B" w14:textId="77777777" w:rsidR="00A5432A" w:rsidRPr="00D356D7" w:rsidRDefault="00A5432A" w:rsidP="00A5432A">
            <w:pPr>
              <w:jc w:val="both"/>
              <w:rPr>
                <w:sz w:val="22"/>
                <w:szCs w:val="22"/>
              </w:rPr>
            </w:pPr>
            <w:r w:rsidRPr="00D356D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10A8A732" w14:textId="77777777" w:rsidR="00D356D7" w:rsidRPr="00D356D7" w:rsidRDefault="00D356D7" w:rsidP="00D356D7">
            <w:pPr>
              <w:ind w:firstLine="6"/>
              <w:contextualSpacing/>
              <w:jc w:val="both"/>
              <w:textAlignment w:val="baseline"/>
              <w:rPr>
                <w:b/>
                <w:sz w:val="22"/>
                <w:szCs w:val="22"/>
              </w:rPr>
            </w:pPr>
            <w:bookmarkStart w:id="0" w:name="_Hlk204704116"/>
          </w:p>
          <w:bookmarkEnd w:id="0"/>
          <w:p w14:paraId="6307AB4C" w14:textId="7F8DCF80" w:rsidR="00D34504" w:rsidRPr="00EB5F5B" w:rsidRDefault="00D34504" w:rsidP="00D34504">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sidR="00262B0F">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w:t>
            </w:r>
            <w:r w:rsidR="00262B0F">
              <w:rPr>
                <w:b/>
                <w:sz w:val="22"/>
                <w:szCs w:val="22"/>
              </w:rPr>
              <w:br/>
            </w:r>
            <w:r w:rsidRPr="00EB5F5B">
              <w:rPr>
                <w:b/>
                <w:sz w:val="22"/>
                <w:szCs w:val="22"/>
              </w:rPr>
              <w:t xml:space="preserve">2025 року становить: </w:t>
            </w:r>
          </w:p>
          <w:p w14:paraId="38436FC8" w14:textId="77777777" w:rsidR="00D34504" w:rsidRPr="00B31605" w:rsidRDefault="00D34504" w:rsidP="00D34504">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41339</w:t>
            </w:r>
            <w:r>
              <w:rPr>
                <w:b/>
                <w:sz w:val="22"/>
                <w:szCs w:val="22"/>
              </w:rPr>
              <w:t xml:space="preserve"> </w:t>
            </w:r>
            <w:r w:rsidRPr="00B31605">
              <w:rPr>
                <w:b/>
                <w:sz w:val="22"/>
                <w:szCs w:val="22"/>
              </w:rPr>
              <w:t>грн/кВт·год (без ПДВ);</w:t>
            </w:r>
          </w:p>
          <w:p w14:paraId="0E241816" w14:textId="77777777" w:rsidR="00D34504" w:rsidRPr="00B31605" w:rsidRDefault="00D34504" w:rsidP="00D34504">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8</w:t>
            </w:r>
            <w:r>
              <w:rPr>
                <w:b/>
                <w:sz w:val="22"/>
                <w:szCs w:val="22"/>
              </w:rPr>
              <w:t>,</w:t>
            </w:r>
            <w:r w:rsidRPr="002824AF">
              <w:rPr>
                <w:b/>
                <w:sz w:val="22"/>
                <w:szCs w:val="22"/>
              </w:rPr>
              <w:t>66666</w:t>
            </w:r>
            <w:r>
              <w:rPr>
                <w:b/>
                <w:sz w:val="22"/>
                <w:szCs w:val="22"/>
              </w:rPr>
              <w:t xml:space="preserve"> </w:t>
            </w:r>
            <w:r w:rsidRPr="00B31605">
              <w:rPr>
                <w:b/>
                <w:sz w:val="22"/>
                <w:szCs w:val="22"/>
              </w:rPr>
              <w:t xml:space="preserve">грн/кВт·год (без ПДВ). </w:t>
            </w:r>
          </w:p>
          <w:p w14:paraId="19BCC1F6" w14:textId="77777777" w:rsidR="00D34504" w:rsidRDefault="00D34504" w:rsidP="00D34504">
            <w:pPr>
              <w:ind w:firstLine="6"/>
              <w:contextualSpacing/>
              <w:jc w:val="both"/>
              <w:textAlignment w:val="baseline"/>
              <w:rPr>
                <w:b/>
                <w:sz w:val="22"/>
                <w:szCs w:val="22"/>
              </w:rPr>
            </w:pPr>
          </w:p>
          <w:p w14:paraId="7969B628" w14:textId="77777777" w:rsidR="00D34504" w:rsidRDefault="00D34504" w:rsidP="00D34504">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2025 року становить:</w:t>
            </w:r>
          </w:p>
          <w:p w14:paraId="677E1AC9" w14:textId="77777777" w:rsidR="00D34504" w:rsidRPr="00B31605" w:rsidRDefault="00D34504" w:rsidP="00D34504">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42153</w:t>
            </w:r>
            <w:r>
              <w:rPr>
                <w:b/>
                <w:sz w:val="22"/>
                <w:szCs w:val="22"/>
              </w:rPr>
              <w:t xml:space="preserve"> </w:t>
            </w:r>
            <w:r w:rsidRPr="00B31605">
              <w:rPr>
                <w:b/>
                <w:sz w:val="22"/>
                <w:szCs w:val="22"/>
              </w:rPr>
              <w:t xml:space="preserve">грн/кВт·год (без ПДВ); </w:t>
            </w:r>
          </w:p>
          <w:p w14:paraId="27346207" w14:textId="6BD66D67" w:rsidR="0049293E" w:rsidRDefault="00D34504" w:rsidP="00D34504">
            <w:pPr>
              <w:rPr>
                <w:b/>
                <w:sz w:val="22"/>
                <w:szCs w:val="22"/>
              </w:rPr>
            </w:pPr>
            <w:r w:rsidRPr="00B31605">
              <w:rPr>
                <w:b/>
                <w:sz w:val="22"/>
                <w:szCs w:val="22"/>
              </w:rPr>
              <w:t xml:space="preserve">ІІ клас – </w:t>
            </w:r>
            <w:r w:rsidRPr="002824AF">
              <w:rPr>
                <w:b/>
                <w:sz w:val="22"/>
                <w:szCs w:val="22"/>
              </w:rPr>
              <w:t>7</w:t>
            </w:r>
            <w:r>
              <w:rPr>
                <w:b/>
                <w:sz w:val="22"/>
                <w:szCs w:val="22"/>
              </w:rPr>
              <w:t>,</w:t>
            </w:r>
            <w:r w:rsidRPr="002824AF">
              <w:rPr>
                <w:b/>
                <w:sz w:val="22"/>
                <w:szCs w:val="22"/>
              </w:rPr>
              <w:t>77434</w:t>
            </w:r>
            <w:r>
              <w:rPr>
                <w:b/>
                <w:sz w:val="22"/>
                <w:szCs w:val="22"/>
              </w:rPr>
              <w:t xml:space="preserve"> </w:t>
            </w:r>
            <w:r w:rsidRPr="00B31605">
              <w:rPr>
                <w:b/>
                <w:sz w:val="22"/>
                <w:szCs w:val="22"/>
              </w:rPr>
              <w:t>грн/кВт·год (без ПДВ).</w:t>
            </w:r>
          </w:p>
          <w:p w14:paraId="7A9A0218" w14:textId="77777777" w:rsidR="00D34504" w:rsidRPr="00D356D7" w:rsidRDefault="00D34504" w:rsidP="00D34504">
            <w:pPr>
              <w:rPr>
                <w:b/>
                <w:sz w:val="22"/>
                <w:szCs w:val="22"/>
              </w:rPr>
            </w:pPr>
          </w:p>
          <w:p w14:paraId="13DF2947" w14:textId="5D8A8C47" w:rsidR="00271BFD" w:rsidRPr="00D356D7" w:rsidRDefault="00A5432A" w:rsidP="006513C7">
            <w:pPr>
              <w:jc w:val="both"/>
            </w:pPr>
            <w:r w:rsidRPr="00D356D7">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271BFD" w:rsidRPr="00D356D7">
                <w:rPr>
                  <w:rStyle w:val="a5"/>
                  <w:sz w:val="22"/>
                  <w:szCs w:val="22"/>
                </w:rPr>
                <w:t>https://vin.enera.ua</w:t>
              </w:r>
            </w:hyperlink>
            <w:r w:rsidR="00271BFD" w:rsidRPr="00D356D7">
              <w:rPr>
                <w:sz w:val="22"/>
                <w:szCs w:val="22"/>
              </w:rPr>
              <w:t xml:space="preserve"> </w:t>
            </w:r>
          </w:p>
          <w:p w14:paraId="1528D398" w14:textId="1137ED95" w:rsidR="00E249B8" w:rsidRPr="00D356D7" w:rsidRDefault="00DD571B" w:rsidP="00847F94">
            <w:pPr>
              <w:jc w:val="both"/>
              <w:rPr>
                <w:rFonts w:eastAsia="Calibri"/>
                <w:sz w:val="22"/>
                <w:szCs w:val="22"/>
              </w:rPr>
            </w:pPr>
            <w:r w:rsidRPr="00D356D7">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356D7" w14:paraId="105FF27F" w14:textId="77777777" w:rsidTr="006513C7">
        <w:trPr>
          <w:trHeight w:val="273"/>
        </w:trPr>
        <w:tc>
          <w:tcPr>
            <w:tcW w:w="2836" w:type="dxa"/>
            <w:shd w:val="clear" w:color="auto" w:fill="auto"/>
          </w:tcPr>
          <w:p w14:paraId="6AAAA7EF" w14:textId="73F7ED54" w:rsidR="00E249B8"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654" w:type="dxa"/>
            <w:shd w:val="clear" w:color="auto" w:fill="auto"/>
          </w:tcPr>
          <w:p w14:paraId="2FF9773B" w14:textId="227D9339" w:rsidR="00E249B8" w:rsidRPr="00D356D7" w:rsidRDefault="00271BFD" w:rsidP="00847F94">
            <w:pPr>
              <w:jc w:val="both"/>
              <w:rPr>
                <w:sz w:val="22"/>
                <w:szCs w:val="22"/>
              </w:rPr>
            </w:pPr>
            <w:r w:rsidRPr="00D356D7">
              <w:rPr>
                <w:sz w:val="22"/>
                <w:szCs w:val="22"/>
              </w:rPr>
              <w:t xml:space="preserve">Вінницька </w:t>
            </w:r>
            <w:r w:rsidR="00E249B8" w:rsidRPr="00D356D7">
              <w:rPr>
                <w:sz w:val="22"/>
                <w:szCs w:val="22"/>
              </w:rPr>
              <w:t>область</w:t>
            </w:r>
          </w:p>
        </w:tc>
      </w:tr>
      <w:tr w:rsidR="00E249B8" w:rsidRPr="00D356D7" w14:paraId="301389CC" w14:textId="77777777" w:rsidTr="006513C7">
        <w:trPr>
          <w:trHeight w:val="611"/>
        </w:trPr>
        <w:tc>
          <w:tcPr>
            <w:tcW w:w="2836" w:type="dxa"/>
            <w:shd w:val="clear" w:color="auto" w:fill="auto"/>
          </w:tcPr>
          <w:p w14:paraId="4BE6A05E"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 xml:space="preserve">Спосіб оплати </w:t>
            </w:r>
          </w:p>
        </w:tc>
        <w:tc>
          <w:tcPr>
            <w:tcW w:w="7654" w:type="dxa"/>
            <w:shd w:val="clear" w:color="auto" w:fill="auto"/>
          </w:tcPr>
          <w:p w14:paraId="69A312C2" w14:textId="77777777" w:rsidR="00E249B8" w:rsidRPr="00D356D7" w:rsidRDefault="00E249B8" w:rsidP="00847F94">
            <w:pPr>
              <w:rPr>
                <w:rFonts w:eastAsia="Calibri"/>
                <w:sz w:val="22"/>
                <w:szCs w:val="22"/>
              </w:rPr>
            </w:pPr>
            <w:r w:rsidRPr="00D356D7">
              <w:rPr>
                <w:rFonts w:eastAsia="Calibri"/>
                <w:sz w:val="22"/>
                <w:szCs w:val="22"/>
              </w:rPr>
              <w:t>Один раз за фактичними показами засобів обліку електричної енергії</w:t>
            </w:r>
          </w:p>
        </w:tc>
      </w:tr>
      <w:tr w:rsidR="00E249B8" w:rsidRPr="00D356D7" w14:paraId="254247FA" w14:textId="77777777" w:rsidTr="006513C7">
        <w:trPr>
          <w:trHeight w:val="563"/>
        </w:trPr>
        <w:tc>
          <w:tcPr>
            <w:tcW w:w="2836" w:type="dxa"/>
            <w:shd w:val="clear" w:color="auto" w:fill="auto"/>
          </w:tcPr>
          <w:p w14:paraId="789A3178" w14:textId="484F0C3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Термін (строк)  виставлення рахунку за </w:t>
            </w:r>
            <w:r w:rsidRPr="00D356D7">
              <w:rPr>
                <w:rFonts w:ascii="Times New Roman" w:hAnsi="Times New Roman" w:cs="Times New Roman"/>
                <w:b/>
                <w:bCs/>
                <w:sz w:val="22"/>
                <w:szCs w:val="22"/>
                <w:lang w:val="uk-UA"/>
              </w:rPr>
              <w:lastRenderedPageBreak/>
              <w:t>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4E68CB0B"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lastRenderedPageBreak/>
              <w:t xml:space="preserve">Рахунок за спожиту електричну енергію надається Постачальником Споживачу після 10 числа місяця, наступного за розрахунковим, але не </w:t>
            </w:r>
            <w:r w:rsidRPr="00D356D7">
              <w:rPr>
                <w:rFonts w:ascii="Times New Roman" w:hAnsi="Times New Roman" w:cs="Times New Roman"/>
                <w:sz w:val="22"/>
                <w:szCs w:val="22"/>
                <w:lang w:val="uk-UA"/>
              </w:rPr>
              <w:lastRenderedPageBreak/>
              <w:t>пізніше останнього календарного дня місяця, наступного за розрахунковим.</w:t>
            </w:r>
          </w:p>
        </w:tc>
      </w:tr>
      <w:tr w:rsidR="00E249B8" w:rsidRPr="00D356D7" w14:paraId="364FDE98" w14:textId="77777777" w:rsidTr="006513C7">
        <w:trPr>
          <w:trHeight w:val="561"/>
        </w:trPr>
        <w:tc>
          <w:tcPr>
            <w:tcW w:w="2836" w:type="dxa"/>
            <w:shd w:val="clear" w:color="auto" w:fill="auto"/>
          </w:tcPr>
          <w:p w14:paraId="7AD019A2" w14:textId="36C8405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lastRenderedPageBreak/>
              <w:t>Термін (строк) оплати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1C745790"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95477" w:rsidRPr="00D356D7" w14:paraId="7AB6EE30" w14:textId="77777777" w:rsidTr="006513C7">
        <w:trPr>
          <w:trHeight w:val="448"/>
        </w:trPr>
        <w:tc>
          <w:tcPr>
            <w:tcW w:w="2836" w:type="dxa"/>
            <w:shd w:val="clear" w:color="auto" w:fill="auto"/>
          </w:tcPr>
          <w:p w14:paraId="311B384C" w14:textId="3BC47BC3" w:rsidR="00195477" w:rsidRPr="00D356D7" w:rsidRDefault="00195477"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654" w:type="dxa"/>
            <w:shd w:val="clear" w:color="auto" w:fill="auto"/>
          </w:tcPr>
          <w:p w14:paraId="7C4B9598" w14:textId="7A9C1175" w:rsidR="00195477" w:rsidRPr="00D356D7" w:rsidRDefault="00195477" w:rsidP="00847F94">
            <w:pPr>
              <w:rPr>
                <w:rFonts w:eastAsia="Calibri"/>
                <w:sz w:val="22"/>
                <w:szCs w:val="22"/>
              </w:rPr>
            </w:pPr>
            <w:r w:rsidRPr="00D356D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60F99" w:rsidRPr="00D356D7" w14:paraId="404F2532" w14:textId="77777777" w:rsidTr="006513C7">
        <w:trPr>
          <w:trHeight w:val="546"/>
        </w:trPr>
        <w:tc>
          <w:tcPr>
            <w:tcW w:w="2836" w:type="dxa"/>
            <w:shd w:val="clear" w:color="auto" w:fill="auto"/>
          </w:tcPr>
          <w:p w14:paraId="56DC9EF2" w14:textId="71B8CC0F"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Розмір пені за порушення строку оплати або штраф</w:t>
            </w:r>
          </w:p>
        </w:tc>
        <w:tc>
          <w:tcPr>
            <w:tcW w:w="7654" w:type="dxa"/>
            <w:shd w:val="clear" w:color="auto" w:fill="auto"/>
          </w:tcPr>
          <w:p w14:paraId="68CA9F53"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60F99" w:rsidRPr="00D356D7" w14:paraId="20821E0F" w14:textId="77777777" w:rsidTr="006513C7">
        <w:trPr>
          <w:trHeight w:val="992"/>
        </w:trPr>
        <w:tc>
          <w:tcPr>
            <w:tcW w:w="2836" w:type="dxa"/>
            <w:shd w:val="clear" w:color="auto" w:fill="auto"/>
          </w:tcPr>
          <w:p w14:paraId="3752B42D" w14:textId="546A7729"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654" w:type="dxa"/>
            <w:shd w:val="clear" w:color="auto" w:fill="auto"/>
          </w:tcPr>
          <w:p w14:paraId="7AD6E0FC"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60F99" w:rsidRPr="00D356D7" w14:paraId="0F8488D5" w14:textId="77777777" w:rsidTr="006513C7">
        <w:trPr>
          <w:trHeight w:val="661"/>
        </w:trPr>
        <w:tc>
          <w:tcPr>
            <w:tcW w:w="2836" w:type="dxa"/>
            <w:shd w:val="clear" w:color="auto" w:fill="auto"/>
          </w:tcPr>
          <w:p w14:paraId="3AC7D854" w14:textId="600395D8"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654" w:type="dxa"/>
            <w:shd w:val="clear" w:color="auto" w:fill="auto"/>
          </w:tcPr>
          <w:p w14:paraId="1FC2CECE"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60F99" w:rsidRPr="00D356D7" w14:paraId="0012C629" w14:textId="77777777" w:rsidTr="006513C7">
        <w:trPr>
          <w:trHeight w:val="699"/>
        </w:trPr>
        <w:tc>
          <w:tcPr>
            <w:tcW w:w="2836" w:type="dxa"/>
            <w:shd w:val="clear" w:color="auto" w:fill="auto"/>
          </w:tcPr>
          <w:p w14:paraId="6A821E9B" w14:textId="4685B5E4"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Строк дії Договору та умови пролонгації</w:t>
            </w:r>
          </w:p>
        </w:tc>
        <w:tc>
          <w:tcPr>
            <w:tcW w:w="7654" w:type="dxa"/>
            <w:shd w:val="clear" w:color="auto" w:fill="auto"/>
          </w:tcPr>
          <w:p w14:paraId="6691BD29" w14:textId="62BA7BE6" w:rsidR="00D60F99" w:rsidRPr="00D356D7" w:rsidRDefault="009D3F22" w:rsidP="001B2C43">
            <w:pPr>
              <w:jc w:val="both"/>
              <w:rPr>
                <w:rFonts w:eastAsia="Calibri"/>
                <w:sz w:val="22"/>
                <w:szCs w:val="22"/>
              </w:rPr>
            </w:pPr>
            <w:r w:rsidRPr="00D356D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60F99" w:rsidRPr="00D356D7" w14:paraId="3490A24F" w14:textId="77777777" w:rsidTr="006513C7">
        <w:trPr>
          <w:trHeight w:val="546"/>
        </w:trPr>
        <w:tc>
          <w:tcPr>
            <w:tcW w:w="2836" w:type="dxa"/>
            <w:shd w:val="clear" w:color="auto" w:fill="auto"/>
          </w:tcPr>
          <w:p w14:paraId="6B48B476" w14:textId="2D86E68A"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Урахування    пільг/субсидії</w:t>
            </w:r>
          </w:p>
        </w:tc>
        <w:tc>
          <w:tcPr>
            <w:tcW w:w="7654" w:type="dxa"/>
            <w:shd w:val="clear" w:color="auto" w:fill="auto"/>
          </w:tcPr>
          <w:p w14:paraId="5F3FFB18" w14:textId="77777777" w:rsidR="00D60F99" w:rsidRPr="00D356D7" w:rsidRDefault="00D60F99" w:rsidP="00847F94">
            <w:pPr>
              <w:jc w:val="both"/>
              <w:rPr>
                <w:rFonts w:eastAsia="Calibri"/>
                <w:sz w:val="22"/>
                <w:szCs w:val="22"/>
              </w:rPr>
            </w:pPr>
            <w:r w:rsidRPr="00D356D7">
              <w:rPr>
                <w:sz w:val="22"/>
                <w:szCs w:val="22"/>
              </w:rPr>
              <w:t>Пільги, субсидії надаються у розмірі та порядку, визначеному чинним законодавством України.</w:t>
            </w:r>
          </w:p>
        </w:tc>
      </w:tr>
      <w:tr w:rsidR="00D60F99" w:rsidRPr="00D356D7" w14:paraId="59103D6B" w14:textId="77777777" w:rsidTr="006513C7">
        <w:trPr>
          <w:trHeight w:val="546"/>
        </w:trPr>
        <w:tc>
          <w:tcPr>
            <w:tcW w:w="2836" w:type="dxa"/>
            <w:shd w:val="clear" w:color="auto" w:fill="auto"/>
          </w:tcPr>
          <w:p w14:paraId="2BAF7B54" w14:textId="77777777" w:rsidR="00D60F99" w:rsidRPr="00D356D7" w:rsidRDefault="00D60F99" w:rsidP="0041607A">
            <w:pPr>
              <w:pStyle w:val="HTML"/>
              <w:rPr>
                <w:rFonts w:ascii="Times New Roman" w:hAnsi="Times New Roman" w:cs="Times New Roman"/>
                <w:b/>
                <w:bCs/>
                <w:sz w:val="22"/>
                <w:szCs w:val="22"/>
                <w:lang w:val="uk-UA"/>
              </w:rPr>
            </w:pPr>
            <w:r w:rsidRPr="00D356D7">
              <w:rPr>
                <w:rFonts w:ascii="Times New Roman" w:hAnsi="Times New Roman" w:cs="Times New Roman"/>
                <w:b/>
                <w:bCs/>
                <w:sz w:val="22"/>
                <w:szCs w:val="22"/>
                <w:lang w:val="uk-UA"/>
              </w:rPr>
              <w:t>Можливість постачання захищеним споживачам</w:t>
            </w:r>
          </w:p>
        </w:tc>
        <w:tc>
          <w:tcPr>
            <w:tcW w:w="7654" w:type="dxa"/>
            <w:shd w:val="clear" w:color="auto" w:fill="auto"/>
          </w:tcPr>
          <w:p w14:paraId="061B1C10" w14:textId="4BC5357F" w:rsidR="00D60F99" w:rsidRPr="00D356D7" w:rsidRDefault="00D60F99" w:rsidP="00847F94">
            <w:pPr>
              <w:jc w:val="both"/>
              <w:rPr>
                <w:sz w:val="22"/>
                <w:szCs w:val="22"/>
              </w:rPr>
            </w:pPr>
            <w:r w:rsidRPr="00D356D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513C7">
              <w:rPr>
                <w:sz w:val="22"/>
                <w:szCs w:val="22"/>
              </w:rPr>
              <w:t>п</w:t>
            </w:r>
            <w:r w:rsidRPr="00D356D7">
              <w:rPr>
                <w:sz w:val="22"/>
                <w:szCs w:val="22"/>
              </w:rPr>
              <w:t>остановою Кабінету Міністрів України від 27.12.2018 № 1209 зі змінами</w:t>
            </w:r>
          </w:p>
        </w:tc>
      </w:tr>
      <w:tr w:rsidR="00D60F99" w:rsidRPr="00D356D7" w14:paraId="6D85D407" w14:textId="77777777" w:rsidTr="006513C7">
        <w:trPr>
          <w:trHeight w:val="546"/>
        </w:trPr>
        <w:tc>
          <w:tcPr>
            <w:tcW w:w="2836" w:type="dxa"/>
            <w:shd w:val="clear" w:color="auto" w:fill="auto"/>
          </w:tcPr>
          <w:p w14:paraId="5F112722" w14:textId="77777777" w:rsidR="00D60F99" w:rsidRPr="00D356D7" w:rsidRDefault="00D60F99" w:rsidP="00847F94">
            <w:pPr>
              <w:pStyle w:val="HTML"/>
              <w:jc w:val="both"/>
              <w:rPr>
                <w:rFonts w:ascii="Times New Roman" w:hAnsi="Times New Roman" w:cs="Times New Roman"/>
                <w:bCs/>
                <w:sz w:val="22"/>
                <w:szCs w:val="22"/>
                <w:lang w:val="uk-UA"/>
              </w:rPr>
            </w:pPr>
            <w:r w:rsidRPr="00D356D7">
              <w:rPr>
                <w:rFonts w:ascii="Times New Roman" w:hAnsi="Times New Roman" w:cs="Times New Roman"/>
                <w:bCs/>
                <w:color w:val="00000A"/>
                <w:sz w:val="22"/>
                <w:szCs w:val="22"/>
                <w:lang w:val="uk-UA"/>
              </w:rPr>
              <w:t>Е</w:t>
            </w:r>
            <w:r w:rsidRPr="00D356D7">
              <w:rPr>
                <w:rStyle w:val="FontStyle11"/>
                <w:bCs w:val="0"/>
                <w:lang w:val="uk-UA" w:eastAsia="uk-UA"/>
              </w:rPr>
              <w:t>лектронний документообіг</w:t>
            </w:r>
          </w:p>
        </w:tc>
        <w:tc>
          <w:tcPr>
            <w:tcW w:w="7654" w:type="dxa"/>
            <w:shd w:val="clear" w:color="auto" w:fill="auto"/>
          </w:tcPr>
          <w:p w14:paraId="30172775"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D60F99" w:rsidRPr="00D356D7" w:rsidRDefault="00D60F99" w:rsidP="00271BFD">
            <w:pPr>
              <w:tabs>
                <w:tab w:val="left" w:pos="993"/>
              </w:tabs>
              <w:jc w:val="both"/>
              <w:rPr>
                <w:sz w:val="22"/>
                <w:szCs w:val="22"/>
              </w:rPr>
            </w:pPr>
            <w:r w:rsidRPr="00D356D7">
              <w:rPr>
                <w:bCs/>
                <w:color w:val="000000"/>
                <w:sz w:val="22"/>
                <w:szCs w:val="22"/>
              </w:rPr>
              <w:t>Підписання документів здійснюється з обов'язковим нанесенням</w:t>
            </w:r>
            <w:r w:rsidRPr="00D356D7">
              <w:rPr>
                <w:color w:val="000000"/>
                <w:sz w:val="22"/>
                <w:szCs w:val="22"/>
              </w:rPr>
              <w:t xml:space="preserve"> </w:t>
            </w:r>
            <w:r w:rsidRPr="00D356D7">
              <w:rPr>
                <w:rStyle w:val="fontstyle01"/>
                <w:sz w:val="22"/>
                <w:szCs w:val="22"/>
              </w:rPr>
              <w:t>кваліфікованого електронного підпису та/або печатки (далі – КЕП)</w:t>
            </w:r>
            <w:r w:rsidRPr="00D356D7">
              <w:rPr>
                <w:sz w:val="22"/>
                <w:szCs w:val="22"/>
              </w:rPr>
              <w:t>.</w:t>
            </w:r>
          </w:p>
          <w:p w14:paraId="74A90156" w14:textId="77777777" w:rsidR="00D60F99" w:rsidRPr="00D356D7" w:rsidRDefault="00D60F99" w:rsidP="00271BFD">
            <w:pPr>
              <w:tabs>
                <w:tab w:val="left" w:pos="993"/>
              </w:tabs>
              <w:jc w:val="both"/>
              <w:rPr>
                <w:color w:val="000000"/>
                <w:sz w:val="22"/>
                <w:szCs w:val="22"/>
              </w:rPr>
            </w:pPr>
            <w:r w:rsidRPr="00D356D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60F99" w:rsidRPr="00D356D7" w:rsidRDefault="00D60F99" w:rsidP="00271BFD">
            <w:pPr>
              <w:tabs>
                <w:tab w:val="left" w:pos="4928"/>
              </w:tabs>
              <w:spacing w:line="240" w:lineRule="atLeast"/>
              <w:jc w:val="both"/>
              <w:rPr>
                <w:color w:val="000000"/>
                <w:sz w:val="22"/>
                <w:szCs w:val="22"/>
              </w:rPr>
            </w:pPr>
            <w:r w:rsidRPr="00D356D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60F99" w:rsidRPr="00D356D7" w:rsidRDefault="00D60F99" w:rsidP="00271BFD">
            <w:pPr>
              <w:jc w:val="both"/>
              <w:rPr>
                <w:color w:val="000000"/>
                <w:sz w:val="22"/>
                <w:szCs w:val="22"/>
              </w:rPr>
            </w:pPr>
            <w:r w:rsidRPr="00D356D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60F99" w:rsidRPr="00D356D7" w:rsidRDefault="00D60F99" w:rsidP="00847F94">
            <w:pPr>
              <w:jc w:val="both"/>
              <w:rPr>
                <w:sz w:val="22"/>
                <w:szCs w:val="22"/>
              </w:rPr>
            </w:pPr>
            <w:r w:rsidRPr="00D356D7">
              <w:rPr>
                <w:color w:val="000000"/>
                <w:sz w:val="22"/>
                <w:szCs w:val="22"/>
              </w:rPr>
              <w:t xml:space="preserve">Сторони визнають, що електронні документи, підписані з використанням КЕП та передані через систему електронного документообігу, мають повну </w:t>
            </w:r>
            <w:r w:rsidRPr="00D356D7">
              <w:rPr>
                <w:color w:val="000000"/>
                <w:sz w:val="22"/>
                <w:szCs w:val="22"/>
              </w:rPr>
              <w:lastRenderedPageBreak/>
              <w:t>юридичну силу, породжують права та обов’язки для Сторін, можуть бути представлені до суду в якості належних доказів та</w:t>
            </w:r>
            <w:r w:rsidRPr="00D356D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60F99" w:rsidRPr="00D356D7" w14:paraId="7E4D9216" w14:textId="77777777" w:rsidTr="006513C7">
        <w:trPr>
          <w:trHeight w:val="546"/>
        </w:trPr>
        <w:tc>
          <w:tcPr>
            <w:tcW w:w="2836" w:type="dxa"/>
            <w:shd w:val="clear" w:color="auto" w:fill="auto"/>
          </w:tcPr>
          <w:p w14:paraId="4224091A" w14:textId="77777777" w:rsidR="00D60F99" w:rsidRPr="00D356D7" w:rsidRDefault="00D60F99" w:rsidP="00847F94">
            <w:pPr>
              <w:pStyle w:val="HTML"/>
              <w:jc w:val="both"/>
              <w:rPr>
                <w:rFonts w:ascii="Times New Roman" w:hAnsi="Times New Roman" w:cs="Times New Roman"/>
                <w:b/>
                <w:sz w:val="22"/>
                <w:szCs w:val="22"/>
                <w:lang w:val="uk-UA"/>
              </w:rPr>
            </w:pPr>
            <w:r w:rsidRPr="00D356D7">
              <w:rPr>
                <w:rFonts w:ascii="Times New Roman" w:hAnsi="Times New Roman" w:cs="Times New Roman"/>
                <w:b/>
                <w:sz w:val="22"/>
                <w:szCs w:val="22"/>
                <w:lang w:val="uk-UA"/>
              </w:rPr>
              <w:lastRenderedPageBreak/>
              <w:t>Інші умови</w:t>
            </w:r>
          </w:p>
        </w:tc>
        <w:tc>
          <w:tcPr>
            <w:tcW w:w="7654" w:type="dxa"/>
            <w:shd w:val="clear" w:color="auto" w:fill="auto"/>
          </w:tcPr>
          <w:p w14:paraId="7B7E0E52" w14:textId="77777777" w:rsidR="00D60F99" w:rsidRPr="00D356D7" w:rsidRDefault="00D60F99" w:rsidP="00847F94">
            <w:pPr>
              <w:jc w:val="both"/>
              <w:rPr>
                <w:sz w:val="22"/>
                <w:szCs w:val="22"/>
              </w:rPr>
            </w:pPr>
            <w:r w:rsidRPr="00D356D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20D2E36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07E38574"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33DDEF9"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на поштову адресу місця реєстрації</w:t>
            </w:r>
          </w:p>
          <w:p w14:paraId="23BFE8BE" w14:textId="1AA1D2C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29F43E83" w:rsidR="00D60F99" w:rsidRPr="00D356D7" w:rsidRDefault="00271BFD" w:rsidP="006513C7">
            <w:pPr>
              <w:pStyle w:val="HTML"/>
              <w:numPr>
                <w:ilvl w:val="0"/>
                <w:numId w:val="1"/>
              </w:numPr>
              <w:ind w:left="321" w:hanging="284"/>
              <w:jc w:val="both"/>
              <w:rPr>
                <w:sz w:val="22"/>
                <w:szCs w:val="22"/>
              </w:rPr>
            </w:pPr>
            <w:r w:rsidRPr="006513C7">
              <w:rPr>
                <w:rFonts w:ascii="Times New Roman" w:hAnsi="Times New Roman" w:cs="Times New Roman"/>
                <w:sz w:val="22"/>
                <w:szCs w:val="22"/>
                <w:lang w:val="uk-UA"/>
              </w:rPr>
              <w:t>у</w:t>
            </w:r>
            <w:r w:rsidR="00D60F99" w:rsidRPr="006513C7">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356D7" w:rsidRDefault="00E249B8" w:rsidP="00E249B8">
      <w:pPr>
        <w:pStyle w:val="HTML"/>
        <w:ind w:left="720"/>
        <w:jc w:val="both"/>
        <w:rPr>
          <w:rFonts w:ascii="Times New Roman" w:hAnsi="Times New Roman" w:cs="Times New Roman"/>
          <w:sz w:val="22"/>
          <w:szCs w:val="22"/>
          <w:lang w:val="uk-UA"/>
        </w:rPr>
      </w:pPr>
    </w:p>
    <w:p w14:paraId="01E3647C" w14:textId="77777777" w:rsidR="004A7DD5" w:rsidRDefault="004A7DD5" w:rsidP="0041607A">
      <w:pPr>
        <w:rPr>
          <w:b/>
          <w:bCs/>
        </w:rPr>
      </w:pPr>
    </w:p>
    <w:p w14:paraId="4D95EC7E" w14:textId="45CA6DCE" w:rsidR="0041607A" w:rsidRPr="00D356D7" w:rsidRDefault="0041607A" w:rsidP="0041607A">
      <w:pPr>
        <w:rPr>
          <w:b/>
          <w:bCs/>
        </w:rPr>
      </w:pPr>
      <w:r w:rsidRPr="00D356D7">
        <w:rPr>
          <w:b/>
          <w:bCs/>
        </w:rPr>
        <w:t>Постачальник:</w:t>
      </w:r>
    </w:p>
    <w:p w14:paraId="23629A45" w14:textId="273002A5" w:rsidR="00FD2CD4" w:rsidRPr="00D356D7" w:rsidRDefault="0041607A" w:rsidP="0041607A">
      <w:pPr>
        <w:rPr>
          <w:b/>
          <w:bCs/>
        </w:rPr>
      </w:pPr>
      <w:r w:rsidRPr="00D356D7">
        <w:rPr>
          <w:b/>
          <w:bCs/>
        </w:rPr>
        <w:t xml:space="preserve">ТОВ «ЕНЕРА </w:t>
      </w:r>
      <w:r w:rsidR="00271BFD" w:rsidRPr="00D356D7">
        <w:rPr>
          <w:b/>
          <w:bCs/>
        </w:rPr>
        <w:t>ВІННИЦЯ</w:t>
      </w:r>
      <w:r w:rsidRPr="00D356D7">
        <w:rPr>
          <w:b/>
          <w:bCs/>
        </w:rPr>
        <w:t>»</w:t>
      </w:r>
    </w:p>
    <w:sectPr w:rsidR="00FD2CD4" w:rsidRPr="00D356D7" w:rsidSect="00AD7294">
      <w:headerReference w:type="default" r:id="rId8"/>
      <w:pgSz w:w="12240" w:h="15840"/>
      <w:pgMar w:top="567" w:right="567"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AA9B" w14:textId="77777777" w:rsidR="005F4DD8" w:rsidRDefault="005F4DD8" w:rsidP="00B51355">
      <w:r>
        <w:separator/>
      </w:r>
    </w:p>
  </w:endnote>
  <w:endnote w:type="continuationSeparator" w:id="0">
    <w:p w14:paraId="618D7449" w14:textId="77777777" w:rsidR="005F4DD8" w:rsidRDefault="005F4DD8" w:rsidP="00B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5B6C" w14:textId="77777777" w:rsidR="005F4DD8" w:rsidRDefault="005F4DD8" w:rsidP="00B51355">
      <w:r>
        <w:separator/>
      </w:r>
    </w:p>
  </w:footnote>
  <w:footnote w:type="continuationSeparator" w:id="0">
    <w:p w14:paraId="487C7515" w14:textId="77777777" w:rsidR="005F4DD8" w:rsidRDefault="005F4DD8" w:rsidP="00B5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88956"/>
      <w:docPartObj>
        <w:docPartGallery w:val="Page Numbers (Top of Page)"/>
        <w:docPartUnique/>
      </w:docPartObj>
    </w:sdtPr>
    <w:sdtEndPr>
      <w:rPr>
        <w:sz w:val="18"/>
        <w:szCs w:val="18"/>
      </w:rPr>
    </w:sdtEndPr>
    <w:sdtContent>
      <w:p w14:paraId="3D6776EF" w14:textId="3428B8A3" w:rsidR="00AD7294" w:rsidRPr="00AD7294" w:rsidRDefault="00AD7294">
        <w:pPr>
          <w:pStyle w:val="a8"/>
          <w:jc w:val="center"/>
          <w:rPr>
            <w:sz w:val="18"/>
            <w:szCs w:val="18"/>
          </w:rPr>
        </w:pPr>
        <w:r w:rsidRPr="00AD7294">
          <w:rPr>
            <w:sz w:val="18"/>
            <w:szCs w:val="18"/>
          </w:rPr>
          <w:fldChar w:fldCharType="begin"/>
        </w:r>
        <w:r w:rsidRPr="00AD7294">
          <w:rPr>
            <w:sz w:val="18"/>
            <w:szCs w:val="18"/>
          </w:rPr>
          <w:instrText>PAGE   \* MERGEFORMAT</w:instrText>
        </w:r>
        <w:r w:rsidRPr="00AD7294">
          <w:rPr>
            <w:sz w:val="18"/>
            <w:szCs w:val="18"/>
          </w:rPr>
          <w:fldChar w:fldCharType="separate"/>
        </w:r>
        <w:r w:rsidRPr="00AD7294">
          <w:rPr>
            <w:sz w:val="18"/>
            <w:szCs w:val="18"/>
          </w:rPr>
          <w:t>2</w:t>
        </w:r>
        <w:r w:rsidRPr="00AD7294">
          <w:rPr>
            <w:sz w:val="18"/>
            <w:szCs w:val="18"/>
          </w:rPr>
          <w:fldChar w:fldCharType="end"/>
        </w:r>
      </w:p>
    </w:sdtContent>
  </w:sdt>
  <w:p w14:paraId="7BB73033" w14:textId="77777777" w:rsidR="00AD7294" w:rsidRDefault="00AD72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CF7"/>
    <w:multiLevelType w:val="hybridMultilevel"/>
    <w:tmpl w:val="C68EC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A0D0D16"/>
    <w:multiLevelType w:val="hybridMultilevel"/>
    <w:tmpl w:val="0952F316"/>
    <w:lvl w:ilvl="0" w:tplc="4D32C7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22710149">
    <w:abstractNumId w:val="0"/>
  </w:num>
  <w:num w:numId="2" w16cid:durableId="137634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26C4E"/>
    <w:rsid w:val="00041649"/>
    <w:rsid w:val="000C1481"/>
    <w:rsid w:val="001319C0"/>
    <w:rsid w:val="00133A3F"/>
    <w:rsid w:val="00183B16"/>
    <w:rsid w:val="00195477"/>
    <w:rsid w:val="00197F08"/>
    <w:rsid w:val="001A19C6"/>
    <w:rsid w:val="001B2C43"/>
    <w:rsid w:val="001E708E"/>
    <w:rsid w:val="0020329F"/>
    <w:rsid w:val="00262B0F"/>
    <w:rsid w:val="00271BFD"/>
    <w:rsid w:val="002B167B"/>
    <w:rsid w:val="002B6BA2"/>
    <w:rsid w:val="002C6DA0"/>
    <w:rsid w:val="002D2C0C"/>
    <w:rsid w:val="002E48D9"/>
    <w:rsid w:val="002F22EA"/>
    <w:rsid w:val="003408FF"/>
    <w:rsid w:val="003B0EE6"/>
    <w:rsid w:val="0041529C"/>
    <w:rsid w:val="0041607A"/>
    <w:rsid w:val="0049293E"/>
    <w:rsid w:val="00493544"/>
    <w:rsid w:val="004A7DD5"/>
    <w:rsid w:val="004D4E7A"/>
    <w:rsid w:val="004E32BF"/>
    <w:rsid w:val="005147AB"/>
    <w:rsid w:val="00566D63"/>
    <w:rsid w:val="005A0CB0"/>
    <w:rsid w:val="005F4DD8"/>
    <w:rsid w:val="0061794A"/>
    <w:rsid w:val="006513C7"/>
    <w:rsid w:val="006537FE"/>
    <w:rsid w:val="0069634C"/>
    <w:rsid w:val="006B5C74"/>
    <w:rsid w:val="0075360D"/>
    <w:rsid w:val="0077680E"/>
    <w:rsid w:val="00786C20"/>
    <w:rsid w:val="00791695"/>
    <w:rsid w:val="007B0A28"/>
    <w:rsid w:val="007B72AE"/>
    <w:rsid w:val="007E2E82"/>
    <w:rsid w:val="007E49A9"/>
    <w:rsid w:val="007F752A"/>
    <w:rsid w:val="0080599D"/>
    <w:rsid w:val="008233DE"/>
    <w:rsid w:val="00863C2C"/>
    <w:rsid w:val="008775A9"/>
    <w:rsid w:val="00891570"/>
    <w:rsid w:val="008E3674"/>
    <w:rsid w:val="00945F7E"/>
    <w:rsid w:val="0095382A"/>
    <w:rsid w:val="009D3F22"/>
    <w:rsid w:val="00A14402"/>
    <w:rsid w:val="00A501F7"/>
    <w:rsid w:val="00A507C8"/>
    <w:rsid w:val="00A5432A"/>
    <w:rsid w:val="00A72456"/>
    <w:rsid w:val="00A92E7E"/>
    <w:rsid w:val="00AB3030"/>
    <w:rsid w:val="00AD4B9D"/>
    <w:rsid w:val="00AD7294"/>
    <w:rsid w:val="00AF160D"/>
    <w:rsid w:val="00B07100"/>
    <w:rsid w:val="00B3217B"/>
    <w:rsid w:val="00B51355"/>
    <w:rsid w:val="00B8035C"/>
    <w:rsid w:val="00BE43AD"/>
    <w:rsid w:val="00C63440"/>
    <w:rsid w:val="00CE315B"/>
    <w:rsid w:val="00CE5BF7"/>
    <w:rsid w:val="00D31B8D"/>
    <w:rsid w:val="00D34504"/>
    <w:rsid w:val="00D356D7"/>
    <w:rsid w:val="00D60F99"/>
    <w:rsid w:val="00D9182C"/>
    <w:rsid w:val="00D9387D"/>
    <w:rsid w:val="00DD571B"/>
    <w:rsid w:val="00E04748"/>
    <w:rsid w:val="00E126F7"/>
    <w:rsid w:val="00E249B8"/>
    <w:rsid w:val="00E71410"/>
    <w:rsid w:val="00E72C53"/>
    <w:rsid w:val="00E77340"/>
    <w:rsid w:val="00E952D4"/>
    <w:rsid w:val="00E958B6"/>
    <w:rsid w:val="00F82441"/>
    <w:rsid w:val="00FD2CD4"/>
    <w:rsid w:val="00FD42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271BFD"/>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271BFD"/>
    <w:rPr>
      <w:color w:val="0000FF" w:themeColor="hyperlink"/>
      <w:u w:val="single"/>
    </w:rPr>
  </w:style>
  <w:style w:type="paragraph" w:styleId="a6">
    <w:name w:val="Balloon Text"/>
    <w:basedOn w:val="a"/>
    <w:link w:val="a7"/>
    <w:uiPriority w:val="99"/>
    <w:semiHidden/>
    <w:unhideWhenUsed/>
    <w:rsid w:val="00E71410"/>
    <w:rPr>
      <w:rFonts w:ascii="Segoe UI" w:hAnsi="Segoe UI" w:cs="Segoe UI"/>
      <w:sz w:val="18"/>
      <w:szCs w:val="18"/>
    </w:rPr>
  </w:style>
  <w:style w:type="character" w:customStyle="1" w:styleId="a7">
    <w:name w:val="Текст у виносці Знак"/>
    <w:basedOn w:val="a0"/>
    <w:link w:val="a6"/>
    <w:uiPriority w:val="99"/>
    <w:semiHidden/>
    <w:rsid w:val="00E71410"/>
    <w:rPr>
      <w:rFonts w:ascii="Segoe UI" w:eastAsia="Times New Roman" w:hAnsi="Segoe UI" w:cs="Segoe UI"/>
      <w:sz w:val="18"/>
      <w:szCs w:val="18"/>
      <w:lang w:eastAsia="uk-UA"/>
    </w:rPr>
  </w:style>
  <w:style w:type="paragraph" w:styleId="a8">
    <w:name w:val="header"/>
    <w:basedOn w:val="a"/>
    <w:link w:val="a9"/>
    <w:uiPriority w:val="99"/>
    <w:unhideWhenUsed/>
    <w:rsid w:val="00B51355"/>
    <w:pPr>
      <w:tabs>
        <w:tab w:val="center" w:pos="4819"/>
        <w:tab w:val="right" w:pos="9639"/>
      </w:tabs>
    </w:pPr>
  </w:style>
  <w:style w:type="character" w:customStyle="1" w:styleId="a9">
    <w:name w:val="Верхній колонтитул Знак"/>
    <w:basedOn w:val="a0"/>
    <w:link w:val="a8"/>
    <w:uiPriority w:val="99"/>
    <w:rsid w:val="00B51355"/>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51355"/>
    <w:pPr>
      <w:tabs>
        <w:tab w:val="center" w:pos="4819"/>
        <w:tab w:val="right" w:pos="9639"/>
      </w:tabs>
    </w:pPr>
  </w:style>
  <w:style w:type="character" w:customStyle="1" w:styleId="ab">
    <w:name w:val="Нижній колонтитул Знак"/>
    <w:basedOn w:val="a0"/>
    <w:link w:val="aa"/>
    <w:uiPriority w:val="99"/>
    <w:rsid w:val="00B51355"/>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983">
      <w:bodyDiv w:val="1"/>
      <w:marLeft w:val="0"/>
      <w:marRight w:val="0"/>
      <w:marTop w:val="0"/>
      <w:marBottom w:val="0"/>
      <w:divBdr>
        <w:top w:val="none" w:sz="0" w:space="0" w:color="auto"/>
        <w:left w:val="none" w:sz="0" w:space="0" w:color="auto"/>
        <w:bottom w:val="none" w:sz="0" w:space="0" w:color="auto"/>
        <w:right w:val="none" w:sz="0" w:space="0" w:color="auto"/>
      </w:divBdr>
    </w:div>
    <w:div w:id="583955857">
      <w:bodyDiv w:val="1"/>
      <w:marLeft w:val="0"/>
      <w:marRight w:val="0"/>
      <w:marTop w:val="0"/>
      <w:marBottom w:val="0"/>
      <w:divBdr>
        <w:top w:val="none" w:sz="0" w:space="0" w:color="auto"/>
        <w:left w:val="none" w:sz="0" w:space="0" w:color="auto"/>
        <w:bottom w:val="none" w:sz="0" w:space="0" w:color="auto"/>
        <w:right w:val="none" w:sz="0" w:space="0" w:color="auto"/>
      </w:divBdr>
    </w:div>
    <w:div w:id="1079248491">
      <w:bodyDiv w:val="1"/>
      <w:marLeft w:val="0"/>
      <w:marRight w:val="0"/>
      <w:marTop w:val="0"/>
      <w:marBottom w:val="0"/>
      <w:divBdr>
        <w:top w:val="none" w:sz="0" w:space="0" w:color="auto"/>
        <w:left w:val="none" w:sz="0" w:space="0" w:color="auto"/>
        <w:bottom w:val="none" w:sz="0" w:space="0" w:color="auto"/>
        <w:right w:val="none" w:sz="0" w:space="0" w:color="auto"/>
      </w:divBdr>
    </w:div>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 w:id="1605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5944</Words>
  <Characters>3389</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2025-11-13T14:08:00Z</dcterms:modified>
</cp:coreProperties>
</file>