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w:t>
      </w:r>
      <w:proofErr w:type="spellStart"/>
      <w:r w:rsidRPr="00FA6C23">
        <w:rPr>
          <w:b/>
          <w:sz w:val="22"/>
          <w:szCs w:val="22"/>
          <w:lang w:val="ru-RU"/>
        </w:rPr>
        <w:t>механізмом</w:t>
      </w:r>
      <w:proofErr w:type="spellEnd"/>
      <w:r w:rsidRPr="00FA6C23">
        <w:rPr>
          <w:b/>
          <w:sz w:val="22"/>
          <w:szCs w:val="22"/>
          <w:lang w:val="ru-RU"/>
        </w:rPr>
        <w:t xml:space="preserve"> самовиробництва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 xml:space="preserve">для </w:t>
      </w:r>
      <w:proofErr w:type="spellStart"/>
      <w:r w:rsidRPr="00FA6C23">
        <w:rPr>
          <w:b/>
          <w:sz w:val="22"/>
          <w:szCs w:val="22"/>
          <w:lang w:val="ru-RU"/>
        </w:rPr>
        <w:t>побутових</w:t>
      </w:r>
      <w:proofErr w:type="spellEnd"/>
      <w:r w:rsidRPr="00FA6C23">
        <w:rPr>
          <w:b/>
          <w:sz w:val="22"/>
          <w:szCs w:val="22"/>
          <w:lang w:val="ru-RU"/>
        </w:rPr>
        <w:t xml:space="preserve"> </w:t>
      </w:r>
      <w:proofErr w:type="spellStart"/>
      <w:r w:rsidRPr="00FA6C23">
        <w:rPr>
          <w:b/>
          <w:sz w:val="22"/>
          <w:szCs w:val="22"/>
          <w:lang w:val="ru-RU"/>
        </w:rPr>
        <w:t>споживачів</w:t>
      </w:r>
      <w:proofErr w:type="spellEnd"/>
      <w:r w:rsidR="00CB68F7" w:rsidRPr="00FA6C23">
        <w:rPr>
          <w:b/>
          <w:sz w:val="22"/>
          <w:szCs w:val="22"/>
          <w:lang w:val="ru-RU"/>
        </w:rPr>
        <w:t xml:space="preserve"> з </w:t>
      </w:r>
      <w:proofErr w:type="spellStart"/>
      <w:r w:rsidR="00CB68F7" w:rsidRPr="00FA6C23">
        <w:rPr>
          <w:b/>
          <w:sz w:val="22"/>
          <w:szCs w:val="22"/>
          <w:lang w:val="ru-RU"/>
        </w:rPr>
        <w:t>часткою</w:t>
      </w:r>
      <w:proofErr w:type="spellEnd"/>
      <w:r w:rsidR="00CB68F7" w:rsidRPr="00FA6C23">
        <w:rPr>
          <w:b/>
          <w:sz w:val="22"/>
          <w:szCs w:val="22"/>
          <w:lang w:val="ru-RU"/>
        </w:rPr>
        <w:t xml:space="preserve"> </w:t>
      </w:r>
      <w:proofErr w:type="spellStart"/>
      <w:r w:rsidR="00CB68F7" w:rsidRPr="00FA6C23">
        <w:rPr>
          <w:b/>
          <w:sz w:val="22"/>
          <w:szCs w:val="22"/>
          <w:lang w:val="ru-RU"/>
        </w:rPr>
        <w:t>споживання</w:t>
      </w:r>
      <w:proofErr w:type="spellEnd"/>
      <w:r w:rsidR="00CB68F7" w:rsidRPr="00FA6C23">
        <w:rPr>
          <w:b/>
          <w:sz w:val="22"/>
          <w:szCs w:val="22"/>
          <w:lang w:val="ru-RU"/>
        </w:rPr>
        <w:t xml:space="preserve"> на </w:t>
      </w:r>
      <w:proofErr w:type="spellStart"/>
      <w:r w:rsidR="00CB68F7" w:rsidRPr="00FA6C23">
        <w:rPr>
          <w:b/>
          <w:sz w:val="22"/>
          <w:szCs w:val="22"/>
          <w:lang w:val="ru-RU"/>
        </w:rPr>
        <w:t>непобутові</w:t>
      </w:r>
      <w:proofErr w:type="spellEnd"/>
      <w:r w:rsidR="00CB68F7" w:rsidRPr="00FA6C23">
        <w:rPr>
          <w:b/>
          <w:sz w:val="22"/>
          <w:szCs w:val="22"/>
          <w:lang w:val="ru-RU"/>
        </w:rPr>
        <w:t xml:space="preserve">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0B72BE">
            <w:pPr>
              <w:numPr>
                <w:ilvl w:val="0"/>
                <w:numId w:val="13"/>
              </w:numPr>
              <w:autoSpaceDE w:val="0"/>
              <w:autoSpaceDN w:val="0"/>
              <w:adjustRightInd w:val="0"/>
              <w:spacing w:afterLines="20" w:after="48"/>
              <w:ind w:left="364" w:hanging="284"/>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0B72BE" w:rsidRDefault="007C5B33" w:rsidP="000B72BE">
            <w:pPr>
              <w:pStyle w:val="a4"/>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0B72BE">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2742893A" w:rsidR="008C387E" w:rsidRPr="00FA6C23" w:rsidRDefault="008C387E" w:rsidP="007C5B33">
            <w:pPr>
              <w:spacing w:afterLines="20" w:after="48"/>
              <w:rPr>
                <w:b/>
                <w:sz w:val="22"/>
                <w:szCs w:val="22"/>
              </w:rPr>
            </w:pPr>
            <w:r w:rsidRPr="00FA6C23">
              <w:rPr>
                <w:b/>
                <w:sz w:val="22"/>
                <w:szCs w:val="22"/>
              </w:rPr>
              <w:t>Цін</w:t>
            </w:r>
            <w:r w:rsidR="00CB09FF">
              <w:rPr>
                <w:b/>
                <w:sz w:val="22"/>
                <w:szCs w:val="22"/>
              </w:rPr>
              <w:t>а</w:t>
            </w:r>
            <w:r w:rsidRPr="00FA6C23">
              <w:rPr>
                <w:b/>
                <w:sz w:val="22"/>
                <w:szCs w:val="22"/>
              </w:rPr>
              <w:t xml:space="preserve">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електропостачальником та активним </w:t>
            </w:r>
            <w:r w:rsidR="00C321DC" w:rsidRPr="00FA6C23">
              <w:rPr>
                <w:sz w:val="22"/>
                <w:szCs w:val="22"/>
              </w:rPr>
              <w:t>С</w:t>
            </w:r>
            <w:r w:rsidRPr="00FA6C2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000000"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w:t>
            </w:r>
            <w:proofErr w:type="spellStart"/>
            <w:r w:rsidR="00774E4F" w:rsidRPr="00FA6C23">
              <w:rPr>
                <w:sz w:val="22"/>
                <w:szCs w:val="22"/>
              </w:rPr>
              <w:t>Bн</w:t>
            </w:r>
            <w:proofErr w:type="spellEnd"/>
            <w:r w:rsidR="00774E4F" w:rsidRPr="00FA6C23">
              <w:rPr>
                <w:sz w:val="22"/>
                <w:szCs w:val="22"/>
              </w:rPr>
              <w:t>)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proofErr w:type="spellStart"/>
            <w:r w:rsidRPr="00FA6C23">
              <w:rPr>
                <w:sz w:val="22"/>
                <w:szCs w:val="22"/>
              </w:rPr>
              <w:t>Bн</w:t>
            </w:r>
            <w:proofErr w:type="spellEnd"/>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66A98265"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proofErr w:type="spellStart"/>
            <w:r w:rsidRPr="00FA6C23">
              <w:rPr>
                <w:sz w:val="22"/>
                <w:szCs w:val="22"/>
                <w:lang w:val="ru-RU"/>
              </w:rPr>
              <w:t>затвердженою</w:t>
            </w:r>
            <w:proofErr w:type="spellEnd"/>
            <w:r w:rsidRPr="00FA6C23">
              <w:rPr>
                <w:sz w:val="22"/>
                <w:szCs w:val="22"/>
                <w:lang w:val="ru-RU"/>
              </w:rPr>
              <w:t xml:space="preserve"> </w:t>
            </w:r>
            <w:proofErr w:type="spellStart"/>
            <w:r w:rsidR="007C5B33" w:rsidRPr="00FA6C23">
              <w:rPr>
                <w:sz w:val="22"/>
                <w:szCs w:val="22"/>
                <w:lang w:val="ru-RU"/>
              </w:rPr>
              <w:t>п</w:t>
            </w:r>
            <w:r w:rsidRPr="00FA6C23">
              <w:rPr>
                <w:sz w:val="22"/>
                <w:szCs w:val="22"/>
                <w:lang w:val="ru-RU"/>
              </w:rPr>
              <w:t>остановою</w:t>
            </w:r>
            <w:proofErr w:type="spellEnd"/>
            <w:r w:rsidRPr="00FA6C23">
              <w:rPr>
                <w:sz w:val="22"/>
                <w:szCs w:val="22"/>
                <w:lang w:val="ru-RU"/>
              </w:rPr>
              <w:t xml:space="preserve"> </w:t>
            </w:r>
            <w:proofErr w:type="spellStart"/>
            <w:r w:rsidRPr="00FA6C23">
              <w:rPr>
                <w:sz w:val="22"/>
                <w:szCs w:val="22"/>
                <w:lang w:val="ru-RU"/>
              </w:rPr>
              <w:t>Кабінету</w:t>
            </w:r>
            <w:proofErr w:type="spellEnd"/>
            <w:r w:rsidRPr="00FA6C23">
              <w:rPr>
                <w:sz w:val="22"/>
                <w:szCs w:val="22"/>
                <w:lang w:val="ru-RU"/>
              </w:rPr>
              <w:t xml:space="preserve"> </w:t>
            </w:r>
            <w:proofErr w:type="spellStart"/>
            <w:r w:rsidRPr="00FA6C23">
              <w:rPr>
                <w:sz w:val="22"/>
                <w:szCs w:val="22"/>
                <w:lang w:val="ru-RU"/>
              </w:rPr>
              <w:t>Міністрів</w:t>
            </w:r>
            <w:proofErr w:type="spellEnd"/>
            <w:r w:rsidRPr="00FA6C23">
              <w:rPr>
                <w:sz w:val="22"/>
                <w:szCs w:val="22"/>
                <w:lang w:val="ru-RU"/>
              </w:rPr>
              <w:t xml:space="preserve"> </w:t>
            </w:r>
            <w:proofErr w:type="spellStart"/>
            <w:r w:rsidRPr="00FA6C23">
              <w:rPr>
                <w:sz w:val="22"/>
                <w:szCs w:val="22"/>
                <w:lang w:val="ru-RU"/>
              </w:rPr>
              <w:t>України</w:t>
            </w:r>
            <w:proofErr w:type="spellEnd"/>
            <w:r w:rsidRPr="00FA6C23">
              <w:rPr>
                <w:sz w:val="22"/>
                <w:szCs w:val="22"/>
                <w:lang w:val="ru-RU"/>
              </w:rPr>
              <w:t xml:space="preserve"> </w:t>
            </w:r>
            <w:proofErr w:type="spellStart"/>
            <w:r w:rsidRPr="00FA6C23">
              <w:rPr>
                <w:sz w:val="22"/>
                <w:szCs w:val="22"/>
                <w:lang w:val="ru-RU"/>
              </w:rPr>
              <w:t>від</w:t>
            </w:r>
            <w:proofErr w:type="spellEnd"/>
            <w:r w:rsidRPr="00FA6C23">
              <w:rPr>
                <w:sz w:val="22"/>
                <w:szCs w:val="22"/>
                <w:lang w:val="ru-RU"/>
              </w:rPr>
              <w:t xml:space="preserve"> </w:t>
            </w:r>
            <w:r w:rsidR="00C559CD">
              <w:rPr>
                <w:sz w:val="22"/>
                <w:szCs w:val="22"/>
                <w:lang w:val="ru-RU"/>
              </w:rPr>
              <w:t xml:space="preserve">05.06.2019 </w:t>
            </w:r>
            <w:r w:rsidRPr="00FA6C23">
              <w:rPr>
                <w:sz w:val="22"/>
                <w:szCs w:val="22"/>
                <w:lang w:val="ru-RU"/>
              </w:rPr>
              <w:t xml:space="preserve">№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DE7D0D" w:rsidRPr="00FA6C23">
              <w:rPr>
                <w:sz w:val="22"/>
                <w:szCs w:val="22"/>
                <w:lang w:val="ru-RU"/>
              </w:rPr>
              <w:t>енергії</w:t>
            </w:r>
            <w:proofErr w:type="spellEnd"/>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 xml:space="preserve">зі змінами відповідно до постанови Кабінету Міністрів України </w:t>
            </w:r>
            <w:r w:rsidR="00C559CD">
              <w:rPr>
                <w:sz w:val="22"/>
                <w:szCs w:val="22"/>
              </w:rPr>
              <w:t xml:space="preserve">від </w:t>
            </w:r>
            <w:r w:rsidR="00C559CD" w:rsidRPr="00F4351B">
              <w:rPr>
                <w:sz w:val="22"/>
                <w:szCs w:val="22"/>
              </w:rPr>
              <w:t>29</w:t>
            </w:r>
            <w:r w:rsidR="00C559CD">
              <w:rPr>
                <w:sz w:val="22"/>
                <w:szCs w:val="22"/>
              </w:rPr>
              <w:t>.04.</w:t>
            </w:r>
            <w:r w:rsidR="00C559CD" w:rsidRPr="00F4351B">
              <w:rPr>
                <w:sz w:val="22"/>
                <w:szCs w:val="22"/>
              </w:rPr>
              <w:t>2026 № 530</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 xml:space="preserve">у </w:t>
                  </w:r>
                  <w:proofErr w:type="spellStart"/>
                  <w:r w:rsidRPr="00FA6C23">
                    <w:rPr>
                      <w:sz w:val="22"/>
                      <w:szCs w:val="22"/>
                      <w:lang w:val="ru-RU"/>
                    </w:rPr>
                    <w:t>період</w:t>
                  </w:r>
                  <w:proofErr w:type="spellEnd"/>
                  <w:r w:rsidRPr="00FA6C23">
                    <w:rPr>
                      <w:sz w:val="22"/>
                      <w:szCs w:val="22"/>
                      <w:lang w:val="ru-RU"/>
                    </w:rPr>
                    <w:t xml:space="preserve"> з 1 </w:t>
                  </w:r>
                  <w:proofErr w:type="spellStart"/>
                  <w:r w:rsidRPr="00FA6C23">
                    <w:rPr>
                      <w:sz w:val="22"/>
                      <w:szCs w:val="22"/>
                      <w:lang w:val="ru-RU"/>
                    </w:rPr>
                    <w:t>жовтня</w:t>
                  </w:r>
                  <w:proofErr w:type="spellEnd"/>
                  <w:r w:rsidRPr="00FA6C23">
                    <w:rPr>
                      <w:sz w:val="22"/>
                      <w:szCs w:val="22"/>
                      <w:lang w:val="ru-RU"/>
                    </w:rPr>
                    <w:t xml:space="preserve"> по 30 </w:t>
                  </w:r>
                  <w:proofErr w:type="spellStart"/>
                  <w:r w:rsidRPr="00FA6C23">
                    <w:rPr>
                      <w:sz w:val="22"/>
                      <w:szCs w:val="22"/>
                      <w:lang w:val="ru-RU"/>
                    </w:rPr>
                    <w:t>квітня</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 xml:space="preserve">до 2000 </w:t>
                  </w:r>
                  <w:proofErr w:type="spellStart"/>
                  <w:r w:rsidRPr="00FA6C23">
                    <w:rPr>
                      <w:sz w:val="22"/>
                      <w:szCs w:val="22"/>
                    </w:rPr>
                    <w:t>кВт∙год</w:t>
                  </w:r>
                  <w:proofErr w:type="spellEnd"/>
                  <w:r w:rsidRPr="00FA6C23">
                    <w:rPr>
                      <w:sz w:val="22"/>
                      <w:szCs w:val="22"/>
                    </w:rPr>
                    <w:t xml:space="preserve">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w:t>
                  </w:r>
                  <w:proofErr w:type="spellStart"/>
                  <w:r w:rsidRPr="00FA6C23">
                    <w:rPr>
                      <w:sz w:val="22"/>
                      <w:szCs w:val="22"/>
                      <w:lang w:val="ru-RU"/>
                    </w:rPr>
                    <w:t>кВт∙год</w:t>
                  </w:r>
                  <w:proofErr w:type="spellEnd"/>
                  <w:r w:rsidRPr="00FA6C23">
                    <w:rPr>
                      <w:sz w:val="22"/>
                      <w:szCs w:val="22"/>
                      <w:lang w:val="ru-RU"/>
                    </w:rPr>
                    <w:t xml:space="preserve">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 xml:space="preserve">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w:t>
                  </w:r>
                  <w:r w:rsidRPr="00FA6C23">
                    <w:rPr>
                      <w:sz w:val="22"/>
                      <w:szCs w:val="22"/>
                    </w:rPr>
                    <w:lastRenderedPageBreak/>
                    <w:t>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 xml:space="preserve">до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 xml:space="preserve">, за весь </w:t>
                  </w:r>
                  <w:proofErr w:type="spellStart"/>
                  <w:r w:rsidRPr="00FA6C23">
                    <w:rPr>
                      <w:sz w:val="22"/>
                      <w:szCs w:val="22"/>
                      <w:lang w:val="ru-RU"/>
                    </w:rPr>
                    <w:t>обсяг</w:t>
                  </w:r>
                  <w:proofErr w:type="spellEnd"/>
                  <w:r w:rsidRPr="00FA6C23">
                    <w:rPr>
                      <w:sz w:val="22"/>
                      <w:szCs w:val="22"/>
                      <w:lang w:val="ru-RU"/>
                    </w:rPr>
                    <w:t xml:space="preserve"> </w:t>
                  </w:r>
                  <w:proofErr w:type="spellStart"/>
                  <w:r w:rsidRPr="00FA6C23">
                    <w:rPr>
                      <w:sz w:val="22"/>
                      <w:szCs w:val="22"/>
                      <w:lang w:val="ru-RU"/>
                    </w:rPr>
                    <w:t>споживання</w:t>
                  </w:r>
                  <w:proofErr w:type="spellEnd"/>
                  <w:r w:rsidRPr="00FA6C23">
                    <w:rPr>
                      <w:sz w:val="22"/>
                      <w:szCs w:val="22"/>
                      <w:lang w:val="ru-RU"/>
                    </w:rPr>
                    <w:t>);</w:t>
                  </w:r>
                </w:p>
                <w:p w14:paraId="100E385B"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4617BECF" w14:textId="77777777" w:rsidR="000B72BE" w:rsidRDefault="000B72BE" w:rsidP="00446905">
                  <w:pPr>
                    <w:jc w:val="center"/>
                    <w:rPr>
                      <w:sz w:val="22"/>
                      <w:szCs w:val="22"/>
                      <w:lang w:val="ru-RU"/>
                    </w:rPr>
                  </w:pPr>
                </w:p>
                <w:p w14:paraId="0365BB16" w14:textId="7B42A097" w:rsidR="00446905" w:rsidRPr="00FA6C23" w:rsidRDefault="00446905" w:rsidP="00446905">
                  <w:pPr>
                    <w:jc w:val="center"/>
                    <w:rPr>
                      <w:sz w:val="22"/>
                      <w:szCs w:val="22"/>
                      <w:lang w:val="ru-RU"/>
                    </w:rPr>
                  </w:pPr>
                  <w:r w:rsidRPr="00FA6C23">
                    <w:rPr>
                      <w:sz w:val="22"/>
                      <w:szCs w:val="22"/>
                      <w:lang w:val="ru-RU"/>
                    </w:rPr>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50F6ABCD" w14:textId="77777777" w:rsidR="000B72BE" w:rsidRDefault="000B72BE" w:rsidP="00446905">
                  <w:pPr>
                    <w:jc w:val="center"/>
                    <w:rPr>
                      <w:sz w:val="22"/>
                      <w:szCs w:val="22"/>
                    </w:rPr>
                  </w:pPr>
                </w:p>
                <w:p w14:paraId="0FEFF257" w14:textId="17FFF214" w:rsidR="00446905" w:rsidRPr="00FA6C23" w:rsidRDefault="00446905" w:rsidP="00446905">
                  <w:pPr>
                    <w:jc w:val="center"/>
                    <w:rPr>
                      <w:sz w:val="22"/>
                      <w:szCs w:val="22"/>
                    </w:rPr>
                  </w:pPr>
                  <w:r w:rsidRPr="00FA6C23">
                    <w:rPr>
                      <w:sz w:val="22"/>
                      <w:szCs w:val="22"/>
                    </w:rPr>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36390814" w14:textId="77777777" w:rsidR="000B72BE" w:rsidRDefault="000B72BE" w:rsidP="00446905">
                  <w:pPr>
                    <w:jc w:val="center"/>
                    <w:rPr>
                      <w:sz w:val="22"/>
                      <w:szCs w:val="22"/>
                    </w:rPr>
                  </w:pPr>
                </w:p>
                <w:p w14:paraId="24121FC4" w14:textId="2229BCB4" w:rsidR="00446905" w:rsidRPr="00FA6C23" w:rsidRDefault="00446905" w:rsidP="00446905">
                  <w:pPr>
                    <w:jc w:val="center"/>
                    <w:rPr>
                      <w:sz w:val="22"/>
                      <w:szCs w:val="22"/>
                    </w:rPr>
                  </w:pPr>
                  <w:r w:rsidRPr="00FA6C23">
                    <w:rPr>
                      <w:sz w:val="22"/>
                      <w:szCs w:val="22"/>
                    </w:rPr>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6BED202E"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C559CD">
              <w:rPr>
                <w:b/>
                <w:bCs/>
                <w:sz w:val="22"/>
                <w:szCs w:val="22"/>
              </w:rPr>
              <w:t>31 жовтня</w:t>
            </w:r>
            <w:r w:rsidR="006B1787">
              <w:rPr>
                <w:b/>
                <w:bCs/>
                <w:sz w:val="22"/>
                <w:szCs w:val="22"/>
              </w:rPr>
              <w:t xml:space="preserve">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586464" w14:textId="77777777" w:rsidR="009A1609" w:rsidRPr="009A1609" w:rsidRDefault="009A1609" w:rsidP="009A1609">
            <w:pPr>
              <w:ind w:firstLine="6"/>
              <w:contextualSpacing/>
              <w:jc w:val="both"/>
              <w:textAlignment w:val="baseline"/>
              <w:rPr>
                <w:b/>
                <w:spacing w:val="4"/>
                <w:sz w:val="22"/>
                <w:szCs w:val="22"/>
              </w:rPr>
            </w:pPr>
            <w:r w:rsidRPr="009A1609">
              <w:rPr>
                <w:b/>
                <w:spacing w:val="4"/>
                <w:sz w:val="22"/>
                <w:szCs w:val="22"/>
              </w:rPr>
              <w:t xml:space="preserve">АТ «ВІННИЦЯОБЛЕНЕРГО» згідно з класом напруги на </w:t>
            </w:r>
            <w:r w:rsidRPr="009A1609">
              <w:rPr>
                <w:b/>
                <w:spacing w:val="4"/>
                <w:sz w:val="22"/>
                <w:szCs w:val="22"/>
                <w:lang w:val="ru-RU"/>
              </w:rPr>
              <w:t>червень</w:t>
            </w:r>
            <w:r w:rsidRPr="009A1609">
              <w:rPr>
                <w:b/>
                <w:spacing w:val="4"/>
                <w:sz w:val="22"/>
                <w:szCs w:val="22"/>
              </w:rPr>
              <w:t xml:space="preserve"> 2026 року становить: </w:t>
            </w:r>
          </w:p>
          <w:p w14:paraId="3D1025BF" w14:textId="77777777" w:rsidR="009A1609" w:rsidRPr="00504EDA" w:rsidRDefault="009A1609" w:rsidP="009A1609">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2F84ECED" w14:textId="77777777" w:rsidR="009A1609" w:rsidRPr="00504EDA" w:rsidRDefault="009A1609" w:rsidP="009A1609">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19820017" w14:textId="77777777" w:rsidR="009A1609" w:rsidRPr="00504EDA" w:rsidRDefault="009A1609" w:rsidP="009A1609">
            <w:pPr>
              <w:ind w:firstLine="6"/>
              <w:contextualSpacing/>
              <w:jc w:val="both"/>
              <w:textAlignment w:val="baseline"/>
              <w:rPr>
                <w:b/>
                <w:sz w:val="22"/>
                <w:szCs w:val="22"/>
              </w:rPr>
            </w:pPr>
          </w:p>
          <w:p w14:paraId="2B4A2A7A" w14:textId="77777777" w:rsidR="009A1609" w:rsidRPr="00504EDA" w:rsidRDefault="009A1609" w:rsidP="009A1609">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574C6608" w14:textId="77777777" w:rsidR="009A1609" w:rsidRPr="00504EDA" w:rsidRDefault="009A1609" w:rsidP="009A1609">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18E9F25C" w14:textId="77777777" w:rsidR="009A1609" w:rsidRDefault="009A1609" w:rsidP="009A1609">
            <w:pPr>
              <w:pageBreakBefore/>
              <w:autoSpaceDE w:val="0"/>
              <w:autoSpaceDN w:val="0"/>
              <w:adjustRightInd w:val="0"/>
              <w:spacing w:afterLines="20" w:after="48"/>
              <w:jc w:val="both"/>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3AFEEFA7" w14:textId="77777777" w:rsidR="009A1609" w:rsidRPr="009A1609" w:rsidRDefault="009A1609" w:rsidP="009A1609">
            <w:pPr>
              <w:pageBreakBefore/>
              <w:autoSpaceDE w:val="0"/>
              <w:autoSpaceDN w:val="0"/>
              <w:adjustRightInd w:val="0"/>
              <w:spacing w:afterLines="20" w:after="48"/>
              <w:jc w:val="both"/>
              <w:rPr>
                <w:sz w:val="22"/>
                <w:szCs w:val="22"/>
              </w:rPr>
            </w:pPr>
          </w:p>
          <w:p w14:paraId="5E5D6755" w14:textId="62037DD3" w:rsidR="00CB68F7" w:rsidRPr="00FA6C23" w:rsidRDefault="00000000" w:rsidP="009A1609">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w:t>
            </w:r>
            <w:proofErr w:type="spellStart"/>
            <w:r w:rsidRPr="00FA6C23">
              <w:rPr>
                <w:color w:val="000000"/>
                <w:sz w:val="22"/>
                <w:szCs w:val="22"/>
                <w:lang w:val="ru-RU"/>
              </w:rPr>
              <w:t>але</w:t>
            </w:r>
            <w:proofErr w:type="spellEnd"/>
            <w:r w:rsidRPr="00FA6C23">
              <w:rPr>
                <w:color w:val="000000"/>
                <w:sz w:val="22"/>
                <w:szCs w:val="22"/>
                <w:lang w:val="ru-RU"/>
              </w:rPr>
              <w:t xml:space="preserve"> не </w:t>
            </w:r>
            <w:proofErr w:type="spellStart"/>
            <w:r w:rsidRPr="00FA6C23">
              <w:rPr>
                <w:color w:val="000000"/>
                <w:sz w:val="22"/>
                <w:szCs w:val="22"/>
                <w:lang w:val="ru-RU"/>
              </w:rPr>
              <w:t>вище</w:t>
            </w:r>
            <w:proofErr w:type="spellEnd"/>
            <w:r w:rsidRPr="00FA6C23">
              <w:rPr>
                <w:color w:val="000000"/>
                <w:sz w:val="22"/>
                <w:szCs w:val="22"/>
                <w:lang w:val="ru-RU"/>
              </w:rPr>
              <w:t xml:space="preserve"> </w:t>
            </w:r>
            <w:r w:rsidRPr="00FA6C23">
              <w:rPr>
                <w:sz w:val="22"/>
                <w:szCs w:val="22"/>
              </w:rPr>
              <w:t>фіксованої ціни для побутових споживачів;</w:t>
            </w:r>
          </w:p>
          <w:p w14:paraId="3EAF0E7C" w14:textId="6DEC5BB7"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000000"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000000"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lastRenderedPageBreak/>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3B8CBC46"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w:t>
            </w:r>
            <w:r w:rsidR="00636FFC">
              <w:rPr>
                <w:sz w:val="22"/>
                <w:szCs w:val="22"/>
              </w:rPr>
              <w:t>н</w:t>
            </w:r>
            <w:r w:rsidRPr="00FA6C23">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lastRenderedPageBreak/>
              <w:t>Наявність або відсутність штрафу за дострокове припинення дії договору, 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BC67A33" w:rsidR="003F2C84" w:rsidRPr="00FA6C23" w:rsidRDefault="00B55EB8" w:rsidP="007C5B33">
            <w:pPr>
              <w:spacing w:afterLines="20" w:after="48"/>
              <w:jc w:val="both"/>
              <w:rPr>
                <w:sz w:val="22"/>
                <w:szCs w:val="22"/>
              </w:rPr>
            </w:pPr>
            <w:r w:rsidRPr="00FA6C23">
              <w:rPr>
                <w:sz w:val="22"/>
                <w:szCs w:val="22"/>
              </w:rPr>
              <w:t>Договір діє до 31 грудня 202</w:t>
            </w:r>
            <w:r w:rsidR="00636FFC">
              <w:rPr>
                <w:sz w:val="22"/>
                <w:szCs w:val="22"/>
              </w:rPr>
              <w:t>6</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3CC6" w14:textId="77777777" w:rsidR="008B7740" w:rsidRDefault="008B7740" w:rsidP="007C5B33">
      <w:r>
        <w:separator/>
      </w:r>
    </w:p>
  </w:endnote>
  <w:endnote w:type="continuationSeparator" w:id="0">
    <w:p w14:paraId="31E5B28A" w14:textId="77777777" w:rsidR="008B7740" w:rsidRDefault="008B7740"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F5B4" w14:textId="77777777" w:rsidR="008B7740" w:rsidRDefault="008B7740" w:rsidP="007C5B33">
      <w:r>
        <w:separator/>
      </w:r>
    </w:p>
  </w:footnote>
  <w:footnote w:type="continuationSeparator" w:id="0">
    <w:p w14:paraId="6A3DFEF3" w14:textId="77777777" w:rsidR="008B7740" w:rsidRDefault="008B7740"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27A8"/>
    <w:multiLevelType w:val="hybridMultilevel"/>
    <w:tmpl w:val="4962C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7"/>
  </w:num>
  <w:num w:numId="2" w16cid:durableId="1844663045">
    <w:abstractNumId w:val="11"/>
  </w:num>
  <w:num w:numId="3" w16cid:durableId="918291305">
    <w:abstractNumId w:val="3"/>
  </w:num>
  <w:num w:numId="4" w16cid:durableId="112947329">
    <w:abstractNumId w:val="5"/>
  </w:num>
  <w:num w:numId="5" w16cid:durableId="1744059473">
    <w:abstractNumId w:val="12"/>
  </w:num>
  <w:num w:numId="6" w16cid:durableId="571353980">
    <w:abstractNumId w:val="8"/>
  </w:num>
  <w:num w:numId="7" w16cid:durableId="1848059178">
    <w:abstractNumId w:val="0"/>
  </w:num>
  <w:num w:numId="8" w16cid:durableId="1868978643">
    <w:abstractNumId w:val="4"/>
  </w:num>
  <w:num w:numId="9" w16cid:durableId="785737832">
    <w:abstractNumId w:val="10"/>
  </w:num>
  <w:num w:numId="10" w16cid:durableId="409237539">
    <w:abstractNumId w:val="9"/>
  </w:num>
  <w:num w:numId="11" w16cid:durableId="863514802">
    <w:abstractNumId w:val="2"/>
  </w:num>
  <w:num w:numId="12" w16cid:durableId="1265966549">
    <w:abstractNumId w:val="1"/>
  </w:num>
  <w:num w:numId="13" w16cid:durableId="172860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91B9C"/>
    <w:rsid w:val="000B62EF"/>
    <w:rsid w:val="000B72BE"/>
    <w:rsid w:val="000C6CD0"/>
    <w:rsid w:val="000D598A"/>
    <w:rsid w:val="000D7D45"/>
    <w:rsid w:val="000E05EC"/>
    <w:rsid w:val="000F472E"/>
    <w:rsid w:val="00102EFE"/>
    <w:rsid w:val="00104FFD"/>
    <w:rsid w:val="00115B3A"/>
    <w:rsid w:val="00116D1B"/>
    <w:rsid w:val="001225BC"/>
    <w:rsid w:val="00141AAF"/>
    <w:rsid w:val="001540ED"/>
    <w:rsid w:val="00163BF3"/>
    <w:rsid w:val="00181549"/>
    <w:rsid w:val="00193DB9"/>
    <w:rsid w:val="001B21C7"/>
    <w:rsid w:val="001B3217"/>
    <w:rsid w:val="001B7FB7"/>
    <w:rsid w:val="001C2542"/>
    <w:rsid w:val="001F0CB6"/>
    <w:rsid w:val="001F5647"/>
    <w:rsid w:val="00222E97"/>
    <w:rsid w:val="00223A57"/>
    <w:rsid w:val="00225801"/>
    <w:rsid w:val="00230516"/>
    <w:rsid w:val="00233EB8"/>
    <w:rsid w:val="00242EB5"/>
    <w:rsid w:val="0025342D"/>
    <w:rsid w:val="00274329"/>
    <w:rsid w:val="00282F05"/>
    <w:rsid w:val="00297B3D"/>
    <w:rsid w:val="002B3185"/>
    <w:rsid w:val="002D7F3D"/>
    <w:rsid w:val="002E1037"/>
    <w:rsid w:val="002F221E"/>
    <w:rsid w:val="00316A05"/>
    <w:rsid w:val="003219DF"/>
    <w:rsid w:val="00343566"/>
    <w:rsid w:val="00346E1E"/>
    <w:rsid w:val="003737A6"/>
    <w:rsid w:val="00382F8A"/>
    <w:rsid w:val="00387CC3"/>
    <w:rsid w:val="00395311"/>
    <w:rsid w:val="003A19B6"/>
    <w:rsid w:val="003C2083"/>
    <w:rsid w:val="003C2F2D"/>
    <w:rsid w:val="003C645B"/>
    <w:rsid w:val="003C7171"/>
    <w:rsid w:val="003D45BE"/>
    <w:rsid w:val="003D7A95"/>
    <w:rsid w:val="003F2C84"/>
    <w:rsid w:val="00422712"/>
    <w:rsid w:val="004272F7"/>
    <w:rsid w:val="004274B4"/>
    <w:rsid w:val="00446905"/>
    <w:rsid w:val="00446E31"/>
    <w:rsid w:val="00447154"/>
    <w:rsid w:val="00472C3A"/>
    <w:rsid w:val="00493E95"/>
    <w:rsid w:val="004A59AC"/>
    <w:rsid w:val="004D061C"/>
    <w:rsid w:val="004D0ABA"/>
    <w:rsid w:val="004D3DF9"/>
    <w:rsid w:val="004E26DA"/>
    <w:rsid w:val="00502BF2"/>
    <w:rsid w:val="005036D9"/>
    <w:rsid w:val="0050706C"/>
    <w:rsid w:val="00512CA6"/>
    <w:rsid w:val="00517326"/>
    <w:rsid w:val="005338FF"/>
    <w:rsid w:val="005361B5"/>
    <w:rsid w:val="00556C2C"/>
    <w:rsid w:val="005677D6"/>
    <w:rsid w:val="005811FA"/>
    <w:rsid w:val="0059539C"/>
    <w:rsid w:val="005B6E9F"/>
    <w:rsid w:val="005D2577"/>
    <w:rsid w:val="005D58DD"/>
    <w:rsid w:val="00602EDB"/>
    <w:rsid w:val="00605787"/>
    <w:rsid w:val="0061060C"/>
    <w:rsid w:val="00611E0F"/>
    <w:rsid w:val="00612B99"/>
    <w:rsid w:val="00615B8E"/>
    <w:rsid w:val="00636FFC"/>
    <w:rsid w:val="00647A43"/>
    <w:rsid w:val="00664806"/>
    <w:rsid w:val="00667F0C"/>
    <w:rsid w:val="00675011"/>
    <w:rsid w:val="00692E7F"/>
    <w:rsid w:val="006B1787"/>
    <w:rsid w:val="006B692A"/>
    <w:rsid w:val="006E1BCA"/>
    <w:rsid w:val="006F17D3"/>
    <w:rsid w:val="007064CE"/>
    <w:rsid w:val="00733AC0"/>
    <w:rsid w:val="00744101"/>
    <w:rsid w:val="00770383"/>
    <w:rsid w:val="00774E4F"/>
    <w:rsid w:val="007821F6"/>
    <w:rsid w:val="007B3112"/>
    <w:rsid w:val="007B5A54"/>
    <w:rsid w:val="007C5B33"/>
    <w:rsid w:val="007E7B45"/>
    <w:rsid w:val="00805FE3"/>
    <w:rsid w:val="0082273A"/>
    <w:rsid w:val="00834BDD"/>
    <w:rsid w:val="008664B1"/>
    <w:rsid w:val="00882C72"/>
    <w:rsid w:val="00890B24"/>
    <w:rsid w:val="008A197A"/>
    <w:rsid w:val="008B1F03"/>
    <w:rsid w:val="008B343D"/>
    <w:rsid w:val="008B7740"/>
    <w:rsid w:val="008C0DDD"/>
    <w:rsid w:val="008C387E"/>
    <w:rsid w:val="008E58A2"/>
    <w:rsid w:val="009107F4"/>
    <w:rsid w:val="00915733"/>
    <w:rsid w:val="009255EA"/>
    <w:rsid w:val="00961637"/>
    <w:rsid w:val="00962A60"/>
    <w:rsid w:val="009831BE"/>
    <w:rsid w:val="009863EA"/>
    <w:rsid w:val="00986A9C"/>
    <w:rsid w:val="0099358B"/>
    <w:rsid w:val="009959B5"/>
    <w:rsid w:val="009A1609"/>
    <w:rsid w:val="009A693C"/>
    <w:rsid w:val="009B4E92"/>
    <w:rsid w:val="009D46AE"/>
    <w:rsid w:val="009D7E09"/>
    <w:rsid w:val="009E4F9B"/>
    <w:rsid w:val="009F2DD6"/>
    <w:rsid w:val="009F331E"/>
    <w:rsid w:val="00A03F81"/>
    <w:rsid w:val="00A13B94"/>
    <w:rsid w:val="00A35DC8"/>
    <w:rsid w:val="00A56E9A"/>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A39DE"/>
    <w:rsid w:val="00BB0055"/>
    <w:rsid w:val="00BB1DFC"/>
    <w:rsid w:val="00BC4506"/>
    <w:rsid w:val="00BC6280"/>
    <w:rsid w:val="00BC63CB"/>
    <w:rsid w:val="00BE1E19"/>
    <w:rsid w:val="00C06233"/>
    <w:rsid w:val="00C14CA3"/>
    <w:rsid w:val="00C176BA"/>
    <w:rsid w:val="00C17721"/>
    <w:rsid w:val="00C20CCA"/>
    <w:rsid w:val="00C321DC"/>
    <w:rsid w:val="00C3539F"/>
    <w:rsid w:val="00C40A9C"/>
    <w:rsid w:val="00C559CD"/>
    <w:rsid w:val="00C5608D"/>
    <w:rsid w:val="00C71424"/>
    <w:rsid w:val="00C84B84"/>
    <w:rsid w:val="00C8784B"/>
    <w:rsid w:val="00CB09FF"/>
    <w:rsid w:val="00CB4E2B"/>
    <w:rsid w:val="00CB68F7"/>
    <w:rsid w:val="00CB6EB5"/>
    <w:rsid w:val="00CD68E8"/>
    <w:rsid w:val="00CE1C4F"/>
    <w:rsid w:val="00CE209E"/>
    <w:rsid w:val="00CE311A"/>
    <w:rsid w:val="00CF0502"/>
    <w:rsid w:val="00CF3230"/>
    <w:rsid w:val="00D060DD"/>
    <w:rsid w:val="00D171F7"/>
    <w:rsid w:val="00D24307"/>
    <w:rsid w:val="00D30DD0"/>
    <w:rsid w:val="00D316D7"/>
    <w:rsid w:val="00D35A76"/>
    <w:rsid w:val="00D427CD"/>
    <w:rsid w:val="00D51420"/>
    <w:rsid w:val="00D5718C"/>
    <w:rsid w:val="00D61039"/>
    <w:rsid w:val="00D66BFB"/>
    <w:rsid w:val="00D81587"/>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EA2405"/>
    <w:rsid w:val="00F121CB"/>
    <w:rsid w:val="00F13BF8"/>
    <w:rsid w:val="00F263FA"/>
    <w:rsid w:val="00F95BDB"/>
    <w:rsid w:val="00F95D84"/>
    <w:rsid w:val="00FA0266"/>
    <w:rsid w:val="00FA53E4"/>
    <w:rsid w:val="00FA6C23"/>
    <w:rsid w:val="00FB1FB3"/>
    <w:rsid w:val="00FD4F71"/>
    <w:rsid w:val="00FE550E"/>
    <w:rsid w:val="00FE623C"/>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9038</Words>
  <Characters>5153</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2026-05-11T16:15:00Z</dcterms:modified>
</cp:coreProperties>
</file>