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5EF4A" w14:textId="77777777" w:rsidR="00ED5EB9" w:rsidRPr="00546E3B" w:rsidRDefault="00ED5EB9" w:rsidP="00ED5EB9">
      <w:pPr>
        <w:spacing w:before="10"/>
        <w:ind w:left="5387"/>
        <w:rPr>
          <w:sz w:val="20"/>
          <w:szCs w:val="20"/>
        </w:rPr>
      </w:pPr>
      <w:r w:rsidRPr="00546E3B">
        <w:rPr>
          <w:sz w:val="20"/>
          <w:szCs w:val="20"/>
        </w:rPr>
        <w:t>Додаток 3</w:t>
      </w:r>
    </w:p>
    <w:p w14:paraId="756997D0" w14:textId="77777777" w:rsidR="00ED5EB9" w:rsidRPr="00546E3B" w:rsidRDefault="00ED5EB9" w:rsidP="00ED5EB9">
      <w:pPr>
        <w:spacing w:before="10"/>
        <w:ind w:left="5387"/>
        <w:rPr>
          <w:sz w:val="20"/>
          <w:szCs w:val="20"/>
        </w:rPr>
      </w:pPr>
      <w:r w:rsidRPr="00546E3B">
        <w:rPr>
          <w:sz w:val="20"/>
          <w:szCs w:val="20"/>
        </w:rPr>
        <w:t xml:space="preserve">до </w:t>
      </w:r>
      <w:r w:rsidR="00F35EB9" w:rsidRPr="00546E3B">
        <w:rPr>
          <w:sz w:val="20"/>
          <w:szCs w:val="20"/>
        </w:rPr>
        <w:t>Д</w:t>
      </w:r>
      <w:r w:rsidRPr="00546E3B">
        <w:rPr>
          <w:sz w:val="20"/>
          <w:szCs w:val="20"/>
        </w:rPr>
        <w:t>оговору про постачання електричної енергії постачальником універсальних послуг</w:t>
      </w:r>
    </w:p>
    <w:p w14:paraId="6EF1EDA9" w14:textId="77777777" w:rsidR="00ED5EB9" w:rsidRDefault="00ED5EB9" w:rsidP="00ED5EB9">
      <w:pPr>
        <w:tabs>
          <w:tab w:val="left" w:pos="1695"/>
        </w:tabs>
        <w:ind w:left="5387"/>
        <w:rPr>
          <w:sz w:val="20"/>
          <w:szCs w:val="20"/>
        </w:rPr>
      </w:pPr>
    </w:p>
    <w:p w14:paraId="52376A33" w14:textId="77777777" w:rsidR="008A14CC" w:rsidRPr="00546E3B" w:rsidRDefault="008A14CC" w:rsidP="00ED5EB9">
      <w:pPr>
        <w:tabs>
          <w:tab w:val="left" w:pos="1695"/>
        </w:tabs>
        <w:ind w:left="5387"/>
        <w:rPr>
          <w:sz w:val="20"/>
          <w:szCs w:val="20"/>
        </w:rPr>
      </w:pPr>
    </w:p>
    <w:p w14:paraId="32F1FF78" w14:textId="77777777" w:rsidR="00293714" w:rsidRPr="00546E3B" w:rsidRDefault="00293714" w:rsidP="00AF7373">
      <w:pPr>
        <w:tabs>
          <w:tab w:val="left" w:pos="1695"/>
        </w:tabs>
        <w:jc w:val="center"/>
        <w:rPr>
          <w:b/>
          <w:bCs/>
          <w:sz w:val="20"/>
          <w:szCs w:val="20"/>
          <w:bdr w:val="none" w:sz="0" w:space="0" w:color="auto" w:frame="1"/>
        </w:rPr>
      </w:pPr>
    </w:p>
    <w:p w14:paraId="08E26960" w14:textId="77777777" w:rsidR="007C3AB6" w:rsidRPr="00546E3B" w:rsidRDefault="007C3AB6" w:rsidP="00AF7373">
      <w:pPr>
        <w:tabs>
          <w:tab w:val="left" w:pos="1695"/>
        </w:tabs>
        <w:jc w:val="center"/>
        <w:rPr>
          <w:b/>
          <w:sz w:val="20"/>
          <w:szCs w:val="20"/>
          <w:lang w:val="ru-RU"/>
        </w:rPr>
      </w:pPr>
      <w:r w:rsidRPr="00546E3B">
        <w:rPr>
          <w:b/>
          <w:bCs/>
          <w:sz w:val="20"/>
          <w:szCs w:val="20"/>
          <w:bdr w:val="none" w:sz="0" w:space="0" w:color="auto" w:frame="1"/>
        </w:rPr>
        <w:t>КОМЕРЦІЙНА ПРОПОЗИЦІЯ</w:t>
      </w:r>
      <w:r w:rsidR="008F7321" w:rsidRPr="00546E3B">
        <w:rPr>
          <w:b/>
          <w:bCs/>
          <w:sz w:val="20"/>
          <w:szCs w:val="20"/>
          <w:bdr w:val="none" w:sz="0" w:space="0" w:color="auto" w:frame="1"/>
        </w:rPr>
        <w:t xml:space="preserve"> </w:t>
      </w:r>
      <w:r w:rsidR="00445EE6" w:rsidRPr="00546E3B">
        <w:rPr>
          <w:b/>
          <w:bCs/>
          <w:sz w:val="20"/>
          <w:szCs w:val="20"/>
          <w:bdr w:val="none" w:sz="0" w:space="0" w:color="auto" w:frame="1"/>
        </w:rPr>
        <w:t>2СВ (-УЗЕ)</w:t>
      </w:r>
      <w:r w:rsidR="004F21F3" w:rsidRPr="00546E3B">
        <w:rPr>
          <w:b/>
          <w:bCs/>
          <w:sz w:val="20"/>
          <w:szCs w:val="20"/>
          <w:bdr w:val="none" w:sz="0" w:space="0" w:color="auto" w:frame="1"/>
        </w:rPr>
        <w:t xml:space="preserve"> </w:t>
      </w:r>
      <w:r w:rsidR="00C86E9B" w:rsidRPr="00546E3B">
        <w:rPr>
          <w:b/>
          <w:bCs/>
          <w:sz w:val="20"/>
          <w:szCs w:val="20"/>
          <w:bdr w:val="none" w:sz="0" w:space="0" w:color="auto" w:frame="1"/>
        </w:rPr>
        <w:t>(бюджет)</w:t>
      </w:r>
    </w:p>
    <w:p w14:paraId="70F145FD" w14:textId="77777777" w:rsidR="004F21F3" w:rsidRPr="00546E3B" w:rsidRDefault="00B65FBA" w:rsidP="00C86E9B">
      <w:pPr>
        <w:spacing w:line="278" w:lineRule="atLeast"/>
        <w:ind w:left="726"/>
        <w:jc w:val="center"/>
        <w:textAlignment w:val="baseline"/>
        <w:rPr>
          <w:b/>
          <w:bCs/>
          <w:sz w:val="20"/>
          <w:szCs w:val="20"/>
          <w:bdr w:val="none" w:sz="0" w:space="0" w:color="auto" w:frame="1"/>
        </w:rPr>
      </w:pPr>
      <w:r w:rsidRPr="00546E3B">
        <w:rPr>
          <w:b/>
          <w:sz w:val="20"/>
          <w:szCs w:val="20"/>
          <w:lang w:val="ru-RU"/>
        </w:rPr>
        <w:t xml:space="preserve">за механізмом самовиробництва </w:t>
      </w:r>
      <w:r w:rsidR="009372BF" w:rsidRPr="00546E3B">
        <w:rPr>
          <w:b/>
          <w:sz w:val="20"/>
          <w:szCs w:val="20"/>
          <w:lang w:val="ru-RU"/>
        </w:rPr>
        <w:t>без</w:t>
      </w:r>
      <w:r w:rsidR="004F21F3" w:rsidRPr="00546E3B">
        <w:rPr>
          <w:rStyle w:val="FontStyle11"/>
          <w:sz w:val="20"/>
          <w:szCs w:val="20"/>
        </w:rPr>
        <w:t xml:space="preserve"> установк</w:t>
      </w:r>
      <w:r w:rsidR="009372BF" w:rsidRPr="00546E3B">
        <w:rPr>
          <w:rStyle w:val="FontStyle11"/>
          <w:sz w:val="20"/>
          <w:szCs w:val="20"/>
        </w:rPr>
        <w:t>и</w:t>
      </w:r>
      <w:r w:rsidR="004F21F3" w:rsidRPr="00546E3B">
        <w:rPr>
          <w:rStyle w:val="FontStyle11"/>
          <w:sz w:val="20"/>
          <w:szCs w:val="20"/>
        </w:rPr>
        <w:t xml:space="preserve"> зберігання електроенергії</w:t>
      </w:r>
    </w:p>
    <w:p w14:paraId="7316EB00" w14:textId="77777777" w:rsidR="00986A9C" w:rsidRPr="00546E3B" w:rsidRDefault="00C86E9B" w:rsidP="004F21F3">
      <w:pPr>
        <w:spacing w:line="278" w:lineRule="atLeast"/>
        <w:ind w:left="726"/>
        <w:jc w:val="center"/>
        <w:textAlignment w:val="baseline"/>
        <w:rPr>
          <w:b/>
          <w:sz w:val="20"/>
          <w:szCs w:val="20"/>
          <w:lang w:val="ru-RU"/>
        </w:rPr>
      </w:pPr>
      <w:r w:rsidRPr="00546E3B">
        <w:rPr>
          <w:b/>
          <w:bCs/>
          <w:sz w:val="20"/>
          <w:szCs w:val="20"/>
          <w:bdr w:val="none" w:sz="0" w:space="0" w:color="auto" w:frame="1"/>
        </w:rPr>
        <w:t>для підприємств, установ та організацій</w:t>
      </w:r>
      <w:r w:rsidRPr="00546E3B">
        <w:rPr>
          <w:b/>
          <w:sz w:val="20"/>
          <w:szCs w:val="20"/>
        </w:rPr>
        <w:t>, що фінансуються з місцевого та державного бюджету</w:t>
      </w:r>
      <w:r w:rsidR="004F21F3" w:rsidRPr="00546E3B">
        <w:rPr>
          <w:b/>
          <w:sz w:val="20"/>
          <w:szCs w:val="20"/>
        </w:rPr>
        <w:t xml:space="preserve"> </w:t>
      </w:r>
      <w:r w:rsidR="00B65FBA" w:rsidRPr="00546E3B">
        <w:rPr>
          <w:b/>
          <w:sz w:val="20"/>
          <w:szCs w:val="20"/>
          <w:lang w:val="ru-RU"/>
        </w:rPr>
        <w:t>постачальником універсальних послуг</w:t>
      </w:r>
    </w:p>
    <w:p w14:paraId="51425503" w14:textId="77777777" w:rsidR="00986A9C" w:rsidRPr="00546E3B" w:rsidRDefault="00986A9C" w:rsidP="00986A9C">
      <w:pPr>
        <w:tabs>
          <w:tab w:val="left" w:pos="1695"/>
        </w:tabs>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7004"/>
      </w:tblGrid>
      <w:tr w:rsidR="00986A9C" w:rsidRPr="00546E3B" w14:paraId="15C59A06" w14:textId="77777777" w:rsidTr="00732122">
        <w:tc>
          <w:tcPr>
            <w:tcW w:w="2802" w:type="dxa"/>
            <w:shd w:val="clear" w:color="auto" w:fill="auto"/>
          </w:tcPr>
          <w:p w14:paraId="78C43139" w14:textId="77777777" w:rsidR="00986A9C" w:rsidRPr="00546E3B" w:rsidRDefault="00AF7373" w:rsidP="00293714">
            <w:pPr>
              <w:rPr>
                <w:sz w:val="20"/>
                <w:szCs w:val="20"/>
                <w:lang w:val="ru-RU" w:eastAsia="en-US"/>
              </w:rPr>
            </w:pPr>
            <w:r w:rsidRPr="00546E3B">
              <w:rPr>
                <w:rStyle w:val="FontStyle11"/>
                <w:sz w:val="20"/>
                <w:szCs w:val="20"/>
              </w:rPr>
              <w:t>Критерії, яким має відповідати активний споживач, що обирає дану комерційну пропозицію</w:t>
            </w:r>
          </w:p>
        </w:tc>
        <w:tc>
          <w:tcPr>
            <w:tcW w:w="7121" w:type="dxa"/>
            <w:shd w:val="clear" w:color="auto" w:fill="auto"/>
          </w:tcPr>
          <w:p w14:paraId="19A14F72" w14:textId="77777777" w:rsidR="00AF7373" w:rsidRPr="00546E3B" w:rsidRDefault="00AF7373" w:rsidP="00293714">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546E3B">
              <w:rPr>
                <w:color w:val="000000"/>
                <w:sz w:val="20"/>
                <w:szCs w:val="20"/>
              </w:rPr>
              <w:t>Малі непобутові споживачі - генеруючі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потужності електроустановок такого споживача, призначених для споживання електричної енергії, але не більше 50 кВт</w:t>
            </w:r>
            <w:r w:rsidR="00293714" w:rsidRPr="00546E3B">
              <w:rPr>
                <w:color w:val="000000"/>
                <w:sz w:val="20"/>
                <w:szCs w:val="20"/>
              </w:rPr>
              <w:t>.</w:t>
            </w:r>
          </w:p>
          <w:p w14:paraId="5C718614" w14:textId="77777777" w:rsidR="00AF7373" w:rsidRPr="00546E3B" w:rsidRDefault="00AF7373" w:rsidP="00293714">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546E3B">
              <w:rPr>
                <w:color w:val="000000"/>
                <w:sz w:val="20"/>
                <w:szCs w:val="20"/>
              </w:rPr>
              <w:t>Споживачі, у тому числі енергетичні кооперативи є власником (користувачем) об'єкта</w:t>
            </w:r>
            <w:r w:rsidR="00293714" w:rsidRPr="00546E3B">
              <w:rPr>
                <w:color w:val="000000"/>
                <w:sz w:val="20"/>
                <w:szCs w:val="20"/>
              </w:rPr>
              <w:t>.</w:t>
            </w:r>
          </w:p>
          <w:p w14:paraId="0A3199EA" w14:textId="77777777" w:rsidR="00A97230" w:rsidRPr="00546E3B" w:rsidRDefault="00A97230" w:rsidP="00293714">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546E3B">
              <w:rPr>
                <w:color w:val="000000"/>
                <w:sz w:val="20"/>
                <w:szCs w:val="20"/>
              </w:rPr>
              <w:t xml:space="preserve">Наявний </w:t>
            </w:r>
            <w:r w:rsidR="00293714" w:rsidRPr="00546E3B">
              <w:rPr>
                <w:color w:val="000000"/>
                <w:sz w:val="20"/>
                <w:szCs w:val="20"/>
              </w:rPr>
              <w:t>к</w:t>
            </w:r>
            <w:r w:rsidRPr="00546E3B">
              <w:rPr>
                <w:color w:val="000000"/>
                <w:sz w:val="20"/>
                <w:szCs w:val="20"/>
              </w:rPr>
              <w:t>омерційний облік електричної енергії, що забезпечує можливість застосування цін (тарифів) передбачених даною Комерційною пропозицією</w:t>
            </w:r>
            <w:r w:rsidR="00293714" w:rsidRPr="00546E3B">
              <w:rPr>
                <w:color w:val="000000"/>
                <w:sz w:val="20"/>
                <w:szCs w:val="20"/>
              </w:rPr>
              <w:t>.</w:t>
            </w:r>
          </w:p>
          <w:p w14:paraId="2BEA6805" w14:textId="77777777" w:rsidR="00A97230" w:rsidRPr="00546E3B" w:rsidRDefault="00A97230" w:rsidP="00293714">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546E3B">
              <w:rPr>
                <w:color w:val="000000"/>
                <w:sz w:val="20"/>
                <w:szCs w:val="20"/>
              </w:rPr>
              <w:t>Об’єкт споживача приєднаний до мереж оператора системи у встановленому законодавством порядку</w:t>
            </w:r>
            <w:r w:rsidR="00293714" w:rsidRPr="00546E3B">
              <w:rPr>
                <w:color w:val="000000"/>
                <w:sz w:val="20"/>
                <w:szCs w:val="20"/>
              </w:rPr>
              <w:t>.</w:t>
            </w:r>
          </w:p>
          <w:p w14:paraId="5AA562A1" w14:textId="77777777" w:rsidR="00525211" w:rsidRPr="00546E3B" w:rsidRDefault="00A97230" w:rsidP="00293714">
            <w:pPr>
              <w:numPr>
                <w:ilvl w:val="0"/>
                <w:numId w:val="4"/>
              </w:numPr>
              <w:pBdr>
                <w:top w:val="none" w:sz="4" w:space="0" w:color="000000"/>
                <w:left w:val="none" w:sz="4" w:space="0" w:color="000000"/>
                <w:bottom w:val="none" w:sz="4" w:space="0" w:color="000000"/>
                <w:right w:val="none" w:sz="4" w:space="0" w:color="000000"/>
                <w:between w:val="none" w:sz="4" w:space="0" w:color="000000"/>
              </w:pBdr>
              <w:autoSpaceDE w:val="0"/>
              <w:autoSpaceDN w:val="0"/>
              <w:adjustRightInd w:val="0"/>
              <w:ind w:left="203" w:hanging="203"/>
              <w:jc w:val="both"/>
              <w:rPr>
                <w:color w:val="000000"/>
                <w:sz w:val="20"/>
                <w:szCs w:val="20"/>
              </w:rPr>
            </w:pPr>
            <w:r w:rsidRPr="00546E3B">
              <w:rPr>
                <w:color w:val="000000"/>
                <w:sz w:val="20"/>
                <w:szCs w:val="20"/>
              </w:rPr>
              <w:t>Споживач є стороною діючого договору про надання послуг з розподілу (передачі) електричної енергії</w:t>
            </w:r>
            <w:r w:rsidR="00F06605" w:rsidRPr="00546E3B">
              <w:rPr>
                <w:color w:val="000000"/>
                <w:sz w:val="20"/>
                <w:szCs w:val="20"/>
              </w:rPr>
              <w:t>.</w:t>
            </w:r>
          </w:p>
        </w:tc>
      </w:tr>
      <w:tr w:rsidR="00FA1595" w:rsidRPr="00546E3B" w14:paraId="4C8B829D" w14:textId="77777777" w:rsidTr="00732122">
        <w:tc>
          <w:tcPr>
            <w:tcW w:w="2802" w:type="dxa"/>
            <w:shd w:val="clear" w:color="auto" w:fill="auto"/>
          </w:tcPr>
          <w:p w14:paraId="58B2A25C" w14:textId="77777777" w:rsidR="00FA1595" w:rsidRPr="00546E3B" w:rsidRDefault="00FA1595" w:rsidP="00293714">
            <w:pPr>
              <w:rPr>
                <w:rStyle w:val="FontStyle11"/>
                <w:b w:val="0"/>
                <w:sz w:val="20"/>
                <w:szCs w:val="20"/>
              </w:rPr>
            </w:pPr>
            <w:r w:rsidRPr="00546E3B">
              <w:rPr>
                <w:b/>
                <w:sz w:val="20"/>
                <w:szCs w:val="20"/>
                <w:shd w:val="clear" w:color="auto" w:fill="FFFFFF"/>
              </w:rPr>
              <w:t>Ціну на електричну енергію, у тому числі диференційовані ціни та критерії диференціації</w:t>
            </w:r>
          </w:p>
        </w:tc>
        <w:tc>
          <w:tcPr>
            <w:tcW w:w="7121" w:type="dxa"/>
            <w:shd w:val="clear" w:color="auto" w:fill="auto"/>
          </w:tcPr>
          <w:p w14:paraId="580B7684"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 xml:space="preserve">Проведення розрахунків між електропостачальником та активним </w:t>
            </w:r>
            <w:r w:rsidR="00264BC8" w:rsidRPr="00546E3B">
              <w:rPr>
                <w:color w:val="000000"/>
                <w:sz w:val="20"/>
                <w:szCs w:val="20"/>
              </w:rPr>
              <w:t>С</w:t>
            </w:r>
            <w:r w:rsidRPr="00546E3B">
              <w:rPr>
                <w:color w:val="000000"/>
                <w:sz w:val="20"/>
                <w:szCs w:val="20"/>
              </w:rPr>
              <w:t>поживачем за механізмом самовиробництва здійснюється шляхом визначення погодинного сальдування вартості обсягу відпуску електричної енергії в електричну мережу та вартості обсягу відбору електричної енергії з електричної мережі.</w:t>
            </w:r>
          </w:p>
          <w:p w14:paraId="4ACE90A7" w14:textId="77777777" w:rsidR="00FA1595" w:rsidRPr="00546E3B" w:rsidRDefault="00FA1595" w:rsidP="00FA1595">
            <w:pPr>
              <w:autoSpaceDE w:val="0"/>
              <w:autoSpaceDN w:val="0"/>
              <w:adjustRightInd w:val="0"/>
              <w:jc w:val="both"/>
              <w:rPr>
                <w:color w:val="000000"/>
                <w:sz w:val="20"/>
                <w:szCs w:val="20"/>
              </w:rPr>
            </w:pPr>
          </w:p>
          <w:p w14:paraId="71902351"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Постачальник універсальних послуг в односторонньому порядку здійснює взаємозалік вартості відпуску та відбору електричної енергії з урахуванням вартості послуг з передачі та розподілу електричної енергії станом на перший календарний день після зак</w:t>
            </w:r>
            <w:r w:rsidR="00ED5EB9" w:rsidRPr="00546E3B">
              <w:rPr>
                <w:color w:val="000000"/>
                <w:sz w:val="20"/>
                <w:szCs w:val="20"/>
              </w:rPr>
              <w:t>інчення розрахункового періоду.</w:t>
            </w:r>
          </w:p>
          <w:p w14:paraId="41A7D3A9" w14:textId="77777777" w:rsidR="00FA1595" w:rsidRPr="00546E3B" w:rsidRDefault="00FA1595" w:rsidP="00FA1595">
            <w:pPr>
              <w:autoSpaceDE w:val="0"/>
              <w:autoSpaceDN w:val="0"/>
              <w:adjustRightInd w:val="0"/>
              <w:jc w:val="both"/>
              <w:rPr>
                <w:color w:val="000000"/>
                <w:sz w:val="20"/>
                <w:szCs w:val="20"/>
              </w:rPr>
            </w:pPr>
            <w:r w:rsidRPr="00546E3B">
              <w:rPr>
                <w:color w:val="000000"/>
                <w:sz w:val="20"/>
                <w:szCs w:val="20"/>
              </w:rPr>
              <w:t xml:space="preserve">Якщо за розрахунковий період (місяць)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w:t>
            </w:r>
            <w:r w:rsidR="00264BC8" w:rsidRPr="00546E3B">
              <w:rPr>
                <w:color w:val="000000"/>
                <w:sz w:val="20"/>
                <w:szCs w:val="20"/>
              </w:rPr>
              <w:t>С</w:t>
            </w:r>
            <w:r w:rsidRPr="00546E3B">
              <w:rPr>
                <w:color w:val="000000"/>
                <w:sz w:val="20"/>
                <w:szCs w:val="20"/>
              </w:rPr>
              <w:t xml:space="preserve">поживачем на користь </w:t>
            </w:r>
            <w:r w:rsidR="00264BC8" w:rsidRPr="00546E3B">
              <w:rPr>
                <w:color w:val="000000"/>
                <w:sz w:val="20"/>
                <w:szCs w:val="20"/>
              </w:rPr>
              <w:t>П</w:t>
            </w:r>
            <w:r w:rsidRPr="00546E3B">
              <w:rPr>
                <w:color w:val="000000"/>
                <w:sz w:val="20"/>
                <w:szCs w:val="20"/>
              </w:rPr>
              <w:t>остачальника відповідно до умов договору про постачання електричної енергії постачальником універсальних послуг.</w:t>
            </w:r>
          </w:p>
          <w:p w14:paraId="5E6FD056" w14:textId="77777777" w:rsidR="00FA1595" w:rsidRPr="00546E3B" w:rsidRDefault="00FA1595" w:rsidP="00FA1595">
            <w:pPr>
              <w:autoSpaceDE w:val="0"/>
              <w:autoSpaceDN w:val="0"/>
              <w:adjustRightInd w:val="0"/>
              <w:jc w:val="both"/>
              <w:rPr>
                <w:sz w:val="20"/>
                <w:szCs w:val="20"/>
              </w:rPr>
            </w:pPr>
          </w:p>
          <w:p w14:paraId="02985A33" w14:textId="77777777" w:rsidR="00FA1595" w:rsidRPr="00546E3B" w:rsidRDefault="00FA1595" w:rsidP="00FA1595">
            <w:pPr>
              <w:autoSpaceDE w:val="0"/>
              <w:autoSpaceDN w:val="0"/>
              <w:adjustRightInd w:val="0"/>
              <w:jc w:val="both"/>
              <w:rPr>
                <w:sz w:val="20"/>
                <w:szCs w:val="20"/>
              </w:rPr>
            </w:pPr>
            <w:r w:rsidRPr="00546E3B">
              <w:rPr>
                <w:sz w:val="20"/>
                <w:szCs w:val="20"/>
              </w:rPr>
              <w:t>Погодинне сальдоване значення обсягів віддачі електричної енергії в мережу та прийому електричної енергії з мережі ОСР визначається за формулою:</w:t>
            </w:r>
          </w:p>
          <w:p w14:paraId="29C8F9AC" w14:textId="5C8B5B62" w:rsidR="00FA1595" w:rsidRPr="00546E3B" w:rsidRDefault="00292102" w:rsidP="00FA1595">
            <w:pPr>
              <w:autoSpaceDE w:val="0"/>
              <w:autoSpaceDN w:val="0"/>
              <w:adjustRightInd w:val="0"/>
              <w:jc w:val="center"/>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c,r </m:t>
                  </m:r>
                </m:sub>
                <m:sup>
                  <m:r>
                    <w:rPr>
                      <w:rFonts w:ascii="Cambria Math" w:hAnsi="Cambria Math"/>
                      <w:sz w:val="22"/>
                      <w:szCs w:val="22"/>
                    </w:rPr>
                    <m:t>k,j</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00FA1595" w:rsidRPr="00546E3B">
              <w:rPr>
                <w:sz w:val="20"/>
                <w:szCs w:val="20"/>
              </w:rPr>
              <w:t>, (1)</w:t>
            </w:r>
          </w:p>
          <w:p w14:paraId="1E1EF63C" w14:textId="191E81D7" w:rsidR="00FA1595" w:rsidRPr="00546E3B" w:rsidRDefault="00FA1595" w:rsidP="00FA1595">
            <w:pPr>
              <w:autoSpaceDE w:val="0"/>
              <w:autoSpaceDN w:val="0"/>
              <w:adjustRightInd w:val="0"/>
              <w:jc w:val="both"/>
              <w:rPr>
                <w:sz w:val="20"/>
                <w:szCs w:val="20"/>
              </w:rPr>
            </w:pPr>
            <w:r w:rsidRPr="00546E3B">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 xml:space="preserve">r </m:t>
                  </m:r>
                </m:sub>
                <m:sup>
                  <m:r>
                    <w:rPr>
                      <w:rFonts w:ascii="Cambria Math" w:hAnsi="Cambria Math"/>
                      <w:sz w:val="22"/>
                      <w:szCs w:val="22"/>
                    </w:rPr>
                    <m:t>k,j</m:t>
                  </m:r>
                </m:sup>
              </m:sSubSup>
            </m:oMath>
            <w:r w:rsidRPr="00546E3B">
              <w:rPr>
                <w:sz w:val="20"/>
                <w:szCs w:val="20"/>
              </w:rPr>
              <w:t xml:space="preserve"> – обсяг віддачі в мережу ОСР в k-ту годину j-ї доби з мереж активного споживача; </w:t>
            </w:r>
          </w:p>
          <w:p w14:paraId="24D90F80" w14:textId="1051C134" w:rsidR="00FA1595" w:rsidRPr="00546E3B" w:rsidRDefault="00292102"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c</m:t>
                  </m:r>
                </m:sub>
                <m:sup>
                  <m:r>
                    <w:rPr>
                      <w:rFonts w:ascii="Cambria Math" w:hAnsi="Cambria Math"/>
                      <w:sz w:val="22"/>
                      <w:szCs w:val="22"/>
                    </w:rPr>
                    <m:t>k,j</m:t>
                  </m:r>
                </m:sup>
              </m:sSubSup>
            </m:oMath>
            <w:r w:rsidR="00FA1595" w:rsidRPr="00546E3B">
              <w:rPr>
                <w:sz w:val="20"/>
                <w:szCs w:val="20"/>
              </w:rPr>
              <w:t xml:space="preserve"> – обсяг прийому з мережі ОСР в k-ту годину j-ї доб</w:t>
            </w:r>
            <w:r w:rsidR="00ED5EB9" w:rsidRPr="00546E3B">
              <w:rPr>
                <w:sz w:val="20"/>
                <w:szCs w:val="20"/>
              </w:rPr>
              <w:t>и в мережу активного споживача;</w:t>
            </w:r>
          </w:p>
          <w:p w14:paraId="363461B7" w14:textId="77777777" w:rsidR="00FA1595" w:rsidRPr="00546E3B" w:rsidRDefault="00FA1595" w:rsidP="00FA1595">
            <w:pPr>
              <w:autoSpaceDE w:val="0"/>
              <w:autoSpaceDN w:val="0"/>
              <w:adjustRightInd w:val="0"/>
              <w:jc w:val="both"/>
              <w:rPr>
                <w:sz w:val="20"/>
                <w:szCs w:val="20"/>
              </w:rPr>
            </w:pPr>
            <w:r w:rsidRPr="00546E3B">
              <w:rPr>
                <w:sz w:val="20"/>
                <w:szCs w:val="20"/>
                <w:lang w:val="en-US"/>
              </w:rPr>
              <w:t>J</w:t>
            </w:r>
            <w:r w:rsidR="00ED5EB9" w:rsidRPr="00546E3B">
              <w:rPr>
                <w:sz w:val="20"/>
                <w:szCs w:val="20"/>
              </w:rPr>
              <w:t>– день календарного місяця;</w:t>
            </w:r>
          </w:p>
          <w:p w14:paraId="12957683" w14:textId="77777777" w:rsidR="00FA1595" w:rsidRPr="00546E3B" w:rsidRDefault="00FA1595" w:rsidP="00FA1595">
            <w:pPr>
              <w:autoSpaceDE w:val="0"/>
              <w:autoSpaceDN w:val="0"/>
              <w:adjustRightInd w:val="0"/>
              <w:jc w:val="both"/>
              <w:rPr>
                <w:sz w:val="20"/>
                <w:szCs w:val="20"/>
              </w:rPr>
            </w:pPr>
            <w:r w:rsidRPr="00546E3B">
              <w:rPr>
                <w:sz w:val="20"/>
                <w:szCs w:val="20"/>
              </w:rPr>
              <w:t xml:space="preserve">k – година доби. </w:t>
            </w:r>
          </w:p>
          <w:p w14:paraId="0AF02894" w14:textId="28332CA7" w:rsidR="00FA1595" w:rsidRPr="00546E3B" w:rsidRDefault="00FA1595" w:rsidP="00FA1595">
            <w:pPr>
              <w:autoSpaceDE w:val="0"/>
              <w:autoSpaceDN w:val="0"/>
              <w:adjustRightInd w:val="0"/>
              <w:jc w:val="both"/>
              <w:rPr>
                <w:sz w:val="20"/>
                <w:szCs w:val="20"/>
              </w:rPr>
            </w:pPr>
            <w:r w:rsidRPr="00546E3B">
              <w:rPr>
                <w:sz w:val="20"/>
                <w:szCs w:val="20"/>
              </w:rPr>
              <w:t xml:space="preserve">Додатні сальдовані значення позначаються як відбір з мережі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00ED5EB9" w:rsidRPr="00546E3B">
              <w:rPr>
                <w:sz w:val="20"/>
                <w:szCs w:val="20"/>
              </w:rPr>
              <w:t>.</w:t>
            </w:r>
          </w:p>
          <w:p w14:paraId="3A5176F4" w14:textId="3F7EF3CA" w:rsidR="00FA1595" w:rsidRPr="00546E3B" w:rsidRDefault="00FA1595" w:rsidP="00FA1595">
            <w:pPr>
              <w:autoSpaceDE w:val="0"/>
              <w:autoSpaceDN w:val="0"/>
              <w:adjustRightInd w:val="0"/>
              <w:jc w:val="both"/>
              <w:rPr>
                <w:sz w:val="20"/>
                <w:szCs w:val="20"/>
              </w:rPr>
            </w:pPr>
            <w:r w:rsidRPr="00546E3B">
              <w:rPr>
                <w:sz w:val="20"/>
                <w:szCs w:val="20"/>
              </w:rPr>
              <w:t xml:space="preserve">Від’ємні сальдовані значення позначаються як відпуск в мережу ОСР – </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Pr="00546E3B">
              <w:rPr>
                <w:sz w:val="20"/>
                <w:szCs w:val="20"/>
              </w:rPr>
              <w:t xml:space="preserve">, в подальшому для розрахунків приймається абсолютні значення цієї величини, але не більше ніж обсяг виробленої у кожній годині на рівні встановленої потужності відповідно до договору. </w:t>
            </w:r>
          </w:p>
          <w:p w14:paraId="624D4987" w14:textId="77777777" w:rsidR="00645FAB" w:rsidRPr="00546E3B" w:rsidRDefault="00FA1595" w:rsidP="00645FAB">
            <w:pPr>
              <w:autoSpaceDE w:val="0"/>
              <w:autoSpaceDN w:val="0"/>
              <w:adjustRightInd w:val="0"/>
              <w:jc w:val="both"/>
              <w:rPr>
                <w:sz w:val="20"/>
                <w:szCs w:val="20"/>
              </w:rPr>
            </w:pPr>
            <w:r w:rsidRPr="00546E3B">
              <w:rPr>
                <w:sz w:val="20"/>
                <w:szCs w:val="20"/>
              </w:rPr>
              <w:t>Вартість відібраної електричної енергії (за місяць) (</w:t>
            </w:r>
            <w:proofErr w:type="spellStart"/>
            <w:r w:rsidRPr="00546E3B">
              <w:rPr>
                <w:sz w:val="20"/>
                <w:szCs w:val="20"/>
              </w:rPr>
              <w:t>Bн</w:t>
            </w:r>
            <w:proofErr w:type="spellEnd"/>
            <w:r w:rsidR="00ED5EB9" w:rsidRPr="00546E3B">
              <w:rPr>
                <w:sz w:val="20"/>
                <w:szCs w:val="20"/>
              </w:rPr>
              <w:t>) визначається за формулою:</w:t>
            </w:r>
          </w:p>
          <w:p w14:paraId="4A0AA68B" w14:textId="76946400" w:rsidR="00645FAB" w:rsidRPr="00546E3B" w:rsidRDefault="00645FAB" w:rsidP="00645FAB">
            <w:pPr>
              <w:autoSpaceDE w:val="0"/>
              <w:autoSpaceDN w:val="0"/>
              <w:adjustRightInd w:val="0"/>
              <w:jc w:val="center"/>
              <w:rPr>
                <w:sz w:val="20"/>
                <w:szCs w:val="20"/>
              </w:rPr>
            </w:pPr>
            <w:proofErr w:type="spellStart"/>
            <w:r w:rsidRPr="00546E3B">
              <w:rPr>
                <w:sz w:val="20"/>
                <w:szCs w:val="20"/>
              </w:rPr>
              <w:t>Bн</w:t>
            </w:r>
            <w:proofErr w:type="spellEnd"/>
            <w:r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н</m:t>
                  </m:r>
                </m:sub>
                <m:sup>
                  <m:r>
                    <w:rPr>
                      <w:rFonts w:ascii="Cambria Math" w:hAnsi="Cambria Math"/>
                      <w:sz w:val="22"/>
                      <w:szCs w:val="22"/>
                    </w:rPr>
                    <m:t>k,j</m:t>
                  </m:r>
                </m:sup>
              </m:sSubSup>
            </m:oMath>
            <w:r w:rsidRPr="00546E3B">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(2)</w:t>
            </w:r>
          </w:p>
          <w:p w14:paraId="15A40EEC" w14:textId="77777777" w:rsidR="00645FAB" w:rsidRPr="00546E3B" w:rsidRDefault="00645FAB" w:rsidP="00645FAB">
            <w:pPr>
              <w:autoSpaceDE w:val="0"/>
              <w:autoSpaceDN w:val="0"/>
              <w:adjustRightInd w:val="0"/>
              <w:jc w:val="both"/>
              <w:rPr>
                <w:sz w:val="20"/>
                <w:szCs w:val="20"/>
              </w:rPr>
            </w:pPr>
          </w:p>
          <w:p w14:paraId="51DD20D7" w14:textId="307F0512" w:rsidR="00525211" w:rsidRDefault="00525211" w:rsidP="00525211">
            <w:pPr>
              <w:ind w:firstLine="6"/>
              <w:jc w:val="both"/>
              <w:textAlignment w:val="baseline"/>
              <w:rPr>
                <w:sz w:val="20"/>
                <w:szCs w:val="20"/>
              </w:rPr>
            </w:pPr>
            <w:r w:rsidRPr="00546E3B">
              <w:rPr>
                <w:sz w:val="20"/>
                <w:szCs w:val="20"/>
              </w:rPr>
              <w:t xml:space="preserve">де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ціна продажу споживачу (за ціною постачання малим непобутовим споживачам з урахуванням тарифу на розподіл та передачу), електроустановки яких приєднані до мереж:</w:t>
            </w:r>
          </w:p>
          <w:p w14:paraId="2B41BF49" w14:textId="77777777" w:rsidR="008A14CC" w:rsidRPr="00546E3B" w:rsidRDefault="008A14CC" w:rsidP="00525211">
            <w:pPr>
              <w:ind w:firstLine="6"/>
              <w:jc w:val="both"/>
              <w:textAlignment w:val="baseline"/>
              <w:rPr>
                <w:sz w:val="20"/>
                <w:szCs w:val="20"/>
              </w:rPr>
            </w:pPr>
          </w:p>
          <w:p w14:paraId="4D36327A" w14:textId="77777777" w:rsidR="002215FE" w:rsidRPr="00D07145" w:rsidRDefault="002215FE" w:rsidP="002215FE">
            <w:pPr>
              <w:ind w:firstLine="6"/>
              <w:contextualSpacing/>
              <w:jc w:val="both"/>
              <w:textAlignment w:val="baseline"/>
              <w:rPr>
                <w:b/>
                <w:sz w:val="20"/>
                <w:szCs w:val="20"/>
              </w:rPr>
            </w:pPr>
            <w:r w:rsidRPr="00D07145">
              <w:rPr>
                <w:b/>
                <w:sz w:val="20"/>
                <w:szCs w:val="20"/>
              </w:rPr>
              <w:lastRenderedPageBreak/>
              <w:t xml:space="preserve">АТ «ВІННИЦЯОБЛЕНЕРГО» згідно з класом напруги, на грудень 2025 року становить: </w:t>
            </w:r>
          </w:p>
          <w:p w14:paraId="333B5201" w14:textId="77777777" w:rsidR="002215FE" w:rsidRPr="00D07145" w:rsidRDefault="002215FE" w:rsidP="002215FE">
            <w:pPr>
              <w:ind w:firstLine="6"/>
              <w:contextualSpacing/>
              <w:jc w:val="both"/>
              <w:textAlignment w:val="baseline"/>
              <w:rPr>
                <w:b/>
                <w:sz w:val="20"/>
                <w:szCs w:val="20"/>
              </w:rPr>
            </w:pPr>
            <w:r w:rsidRPr="00D07145">
              <w:rPr>
                <w:b/>
                <w:sz w:val="20"/>
                <w:szCs w:val="20"/>
              </w:rPr>
              <w:t>І клас – 6,41339 грн/кВт·год (без ПДВ);</w:t>
            </w:r>
          </w:p>
          <w:p w14:paraId="05C5C87C" w14:textId="77777777" w:rsidR="002215FE" w:rsidRPr="00D07145" w:rsidRDefault="002215FE" w:rsidP="002215FE">
            <w:pPr>
              <w:ind w:firstLine="6"/>
              <w:contextualSpacing/>
              <w:jc w:val="both"/>
              <w:textAlignment w:val="baseline"/>
              <w:rPr>
                <w:b/>
                <w:sz w:val="20"/>
                <w:szCs w:val="20"/>
              </w:rPr>
            </w:pPr>
            <w:r w:rsidRPr="00D07145">
              <w:rPr>
                <w:b/>
                <w:sz w:val="20"/>
                <w:szCs w:val="20"/>
              </w:rPr>
              <w:t xml:space="preserve">ІІ клас – 8,66666 грн/кВт·год (без ПДВ). </w:t>
            </w:r>
          </w:p>
          <w:p w14:paraId="0FA8E18A" w14:textId="77777777" w:rsidR="002215FE" w:rsidRPr="00D07145" w:rsidRDefault="002215FE" w:rsidP="002215FE">
            <w:pPr>
              <w:ind w:firstLine="6"/>
              <w:contextualSpacing/>
              <w:jc w:val="both"/>
              <w:textAlignment w:val="baseline"/>
              <w:rPr>
                <w:b/>
                <w:sz w:val="20"/>
                <w:szCs w:val="20"/>
              </w:rPr>
            </w:pPr>
          </w:p>
          <w:p w14:paraId="5CE13037" w14:textId="77777777" w:rsidR="002215FE" w:rsidRPr="00D07145" w:rsidRDefault="002215FE" w:rsidP="002215FE">
            <w:pPr>
              <w:ind w:firstLine="6"/>
              <w:contextualSpacing/>
              <w:jc w:val="both"/>
              <w:textAlignment w:val="baseline"/>
              <w:rPr>
                <w:b/>
                <w:sz w:val="20"/>
                <w:szCs w:val="20"/>
              </w:rPr>
            </w:pPr>
            <w:r w:rsidRPr="00D07145">
              <w:rPr>
                <w:b/>
                <w:sz w:val="20"/>
                <w:szCs w:val="20"/>
              </w:rPr>
              <w:t xml:space="preserve">АТ «Укрзалізниця» згідно з класом напруги, на грудень 2025 року становить: </w:t>
            </w:r>
          </w:p>
          <w:p w14:paraId="460399F4" w14:textId="77777777" w:rsidR="002215FE" w:rsidRPr="00D07145" w:rsidRDefault="002215FE" w:rsidP="002215FE">
            <w:pPr>
              <w:ind w:firstLine="6"/>
              <w:contextualSpacing/>
              <w:jc w:val="both"/>
              <w:textAlignment w:val="baseline"/>
              <w:rPr>
                <w:b/>
                <w:sz w:val="20"/>
                <w:szCs w:val="20"/>
              </w:rPr>
            </w:pPr>
            <w:r w:rsidRPr="00D07145">
              <w:rPr>
                <w:b/>
                <w:sz w:val="20"/>
                <w:szCs w:val="20"/>
              </w:rPr>
              <w:t xml:space="preserve">І клас – 6,42153 грн/кВт·год (без ПДВ); </w:t>
            </w:r>
          </w:p>
          <w:p w14:paraId="1335F5AB" w14:textId="77777777" w:rsidR="002215FE" w:rsidRPr="00D07145" w:rsidRDefault="002215FE" w:rsidP="002215FE">
            <w:pPr>
              <w:ind w:firstLine="6"/>
              <w:contextualSpacing/>
              <w:jc w:val="both"/>
              <w:textAlignment w:val="baseline"/>
              <w:rPr>
                <w:b/>
                <w:sz w:val="20"/>
                <w:szCs w:val="20"/>
              </w:rPr>
            </w:pPr>
            <w:r w:rsidRPr="00D07145">
              <w:rPr>
                <w:b/>
                <w:sz w:val="20"/>
                <w:szCs w:val="20"/>
              </w:rPr>
              <w:t>ІІ клас – 7,77434 грн/кВт·год (без ПДВ).</w:t>
            </w:r>
          </w:p>
          <w:p w14:paraId="397B545F" w14:textId="77777777" w:rsidR="00BE73AE" w:rsidRPr="00546E3B" w:rsidRDefault="00BE73AE" w:rsidP="00BE73AE">
            <w:pPr>
              <w:pageBreakBefore/>
              <w:autoSpaceDE w:val="0"/>
              <w:autoSpaceDN w:val="0"/>
              <w:adjustRightInd w:val="0"/>
              <w:jc w:val="both"/>
              <w:rPr>
                <w:sz w:val="20"/>
                <w:szCs w:val="20"/>
              </w:rPr>
            </w:pPr>
          </w:p>
          <w:p w14:paraId="4B60A5C7" w14:textId="77777777" w:rsidR="00FA1595" w:rsidRPr="00546E3B" w:rsidRDefault="00FA1595" w:rsidP="00FA1595">
            <w:pPr>
              <w:autoSpaceDE w:val="0"/>
              <w:autoSpaceDN w:val="0"/>
              <w:adjustRightInd w:val="0"/>
              <w:jc w:val="both"/>
              <w:rPr>
                <w:sz w:val="20"/>
                <w:szCs w:val="20"/>
              </w:rPr>
            </w:pPr>
            <w:r w:rsidRPr="00546E3B">
              <w:rPr>
                <w:sz w:val="20"/>
                <w:szCs w:val="20"/>
              </w:rPr>
              <w:t>Вартість відпущеної електричної енергії за місяць визначається за формулою</w:t>
            </w:r>
            <w:r w:rsidR="00ED5EB9" w:rsidRPr="00546E3B">
              <w:rPr>
                <w:sz w:val="20"/>
                <w:szCs w:val="20"/>
              </w:rPr>
              <w:t>:</w:t>
            </w:r>
          </w:p>
          <w:p w14:paraId="55C49C9B" w14:textId="77777777" w:rsidR="00FA1595" w:rsidRPr="00546E3B" w:rsidRDefault="00FA1595" w:rsidP="00FA1595">
            <w:pPr>
              <w:autoSpaceDE w:val="0"/>
              <w:autoSpaceDN w:val="0"/>
              <w:adjustRightInd w:val="0"/>
              <w:jc w:val="both"/>
              <w:rPr>
                <w:sz w:val="20"/>
                <w:szCs w:val="20"/>
              </w:rPr>
            </w:pPr>
          </w:p>
          <w:p w14:paraId="72B8D3ED" w14:textId="5B538597" w:rsidR="00FA1595" w:rsidRPr="00546E3B" w:rsidRDefault="00292102" w:rsidP="00FA1595">
            <w:pPr>
              <w:autoSpaceDE w:val="0"/>
              <w:autoSpaceDN w:val="0"/>
              <w:adjustRightInd w:val="0"/>
              <w:jc w:val="center"/>
              <w:rPr>
                <w:sz w:val="20"/>
                <w:szCs w:val="20"/>
              </w:rPr>
            </w:pPr>
            <m:oMath>
              <m:r>
                <w:rPr>
                  <w:rFonts w:ascii="Cambria Math" w:hAnsi="Cambria Math"/>
                  <w:sz w:val="22"/>
                  <w:szCs w:val="22"/>
                </w:rPr>
                <m:t>Вв</m:t>
              </m:r>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в</m:t>
                  </m:r>
                </m:sub>
                <m:sup>
                  <m:r>
                    <w:rPr>
                      <w:rFonts w:ascii="Cambria Math" w:hAnsi="Cambria Math"/>
                      <w:sz w:val="22"/>
                      <w:szCs w:val="22"/>
                    </w:rPr>
                    <m:t>k,j</m:t>
                  </m:r>
                </m:sup>
              </m:sSubSup>
            </m:oMath>
            <w:r w:rsidR="00FA1595" w:rsidRPr="00546E3B">
              <w:rPr>
                <w:sz w:val="20"/>
                <w:szCs w:val="20"/>
              </w:rPr>
              <w:t xml:space="preserve"> ×</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FA1595" w:rsidRPr="00546E3B">
              <w:rPr>
                <w:sz w:val="20"/>
                <w:szCs w:val="20"/>
              </w:rPr>
              <w:t>)</w:t>
            </w:r>
            <w:r w:rsidR="00CA512C" w:rsidRPr="00546E3B">
              <w:rPr>
                <w:sz w:val="20"/>
                <w:szCs w:val="20"/>
              </w:rPr>
              <w:fldChar w:fldCharType="begin"/>
            </w:r>
            <w:r w:rsidR="00CA512C" w:rsidRPr="00546E3B">
              <w:rPr>
                <w:sz w:val="20"/>
                <w:szCs w:val="20"/>
              </w:rPr>
              <w:instrText xml:space="preserve"> QUOTE </w:instrText>
            </w:r>
            <m:oMath>
              <m:sSub>
                <m:sSubPr>
                  <m:ctrlPr>
                    <w:rPr>
                      <w:rFonts w:ascii="Cambria Math" w:eastAsia="Arial" w:hAnsi="Cambria Math"/>
                      <w:sz w:val="20"/>
                      <w:szCs w:val="20"/>
                      <w:highlight w:val="yellow"/>
                      <w:vertAlign w:val="subscript"/>
                    </w:rPr>
                  </m:ctrlPr>
                </m:sSubPr>
                <m:e>
                  <m:r>
                    <m:rPr>
                      <m:sty m:val="p"/>
                    </m:rPr>
                    <w:rPr>
                      <w:rFonts w:ascii="Cambria Math"/>
                      <w:sz w:val="20"/>
                      <w:szCs w:val="20"/>
                      <w:highlight w:val="yellow"/>
                      <w:vertAlign w:val="subscript"/>
                    </w:rPr>
                    <m:t>Т</m:t>
                  </m:r>
                </m:e>
                <m:sub>
                  <m:r>
                    <m:rPr>
                      <m:sty m:val="p"/>
                    </m:rPr>
                    <w:rPr>
                      <w:rFonts w:ascii="Cambria Math"/>
                      <w:sz w:val="20"/>
                      <w:szCs w:val="20"/>
                      <w:highlight w:val="yellow"/>
                      <w:vertAlign w:val="subscript"/>
                    </w:rPr>
                    <m:t>ПОСТ</m:t>
                  </m:r>
                  <m:r>
                    <m:rPr>
                      <m:sty m:val="p"/>
                    </m:rPr>
                    <w:rPr>
                      <w:rFonts w:ascii="Cambria Math"/>
                      <w:sz w:val="20"/>
                      <w:szCs w:val="20"/>
                      <w:highlight w:val="yellow"/>
                      <w:vertAlign w:val="subscript"/>
                    </w:rPr>
                    <m:t xml:space="preserve"> </m:t>
                  </m:r>
                </m:sub>
              </m:sSub>
            </m:oMath>
            <w:r w:rsidR="00CA512C" w:rsidRPr="00546E3B">
              <w:rPr>
                <w:sz w:val="20"/>
                <w:szCs w:val="20"/>
              </w:rPr>
              <w:instrText xml:space="preserve"> </w:instrText>
            </w:r>
            <w:r w:rsidR="00CA512C" w:rsidRPr="00546E3B">
              <w:rPr>
                <w:sz w:val="20"/>
                <w:szCs w:val="20"/>
              </w:rPr>
              <w:fldChar w:fldCharType="separate"/>
            </w:r>
            <w:r w:rsidR="00CA512C" w:rsidRPr="00546E3B">
              <w:rPr>
                <w:sz w:val="20"/>
                <w:szCs w:val="20"/>
              </w:rPr>
              <w:fldChar w:fldCharType="end"/>
            </w:r>
            <w:r w:rsidR="00CA512C" w:rsidRPr="00546E3B">
              <w:rPr>
                <w:sz w:val="20"/>
                <w:szCs w:val="20"/>
              </w:rPr>
              <w:fldChar w:fldCharType="begin"/>
            </w:r>
            <w:r w:rsidR="00CA512C" w:rsidRPr="00546E3B">
              <w:rPr>
                <w:sz w:val="20"/>
                <w:szCs w:val="20"/>
              </w:rPr>
              <w:instrText xml:space="preserve"> QUOTE </w:instrText>
            </w:r>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роз</m:t>
                  </m:r>
                </m:sub>
              </m:sSub>
            </m:oMath>
            <w:r w:rsidR="00CA512C" w:rsidRPr="00546E3B">
              <w:rPr>
                <w:sz w:val="20"/>
                <w:szCs w:val="20"/>
              </w:rPr>
              <w:instrText xml:space="preserve"> </w:instrText>
            </w:r>
            <w:r w:rsidR="00CA512C" w:rsidRPr="00546E3B">
              <w:rPr>
                <w:sz w:val="20"/>
                <w:szCs w:val="20"/>
              </w:rPr>
              <w:fldChar w:fldCharType="separate"/>
            </w:r>
            <w:r w:rsidR="00CA512C" w:rsidRPr="00546E3B">
              <w:rPr>
                <w:sz w:val="20"/>
                <w:szCs w:val="20"/>
              </w:rPr>
              <w:fldChar w:fldCharType="end"/>
            </w:r>
            <w:r w:rsidR="00CA512C" w:rsidRPr="00546E3B">
              <w:rPr>
                <w:sz w:val="20"/>
                <w:szCs w:val="20"/>
              </w:rPr>
              <w:fldChar w:fldCharType="begin"/>
            </w:r>
            <w:r w:rsidR="00CA512C" w:rsidRPr="00546E3B">
              <w:rPr>
                <w:sz w:val="20"/>
                <w:szCs w:val="20"/>
              </w:rPr>
              <w:instrText xml:space="preserve"> QUOTE </w:instrTex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Ц</m:t>
                  </m:r>
                </m:e>
                <m:sub>
                  <m:r>
                    <w:rPr>
                      <w:rFonts w:ascii="Cambria Math" w:hAnsi="Cambria Math"/>
                      <w:sz w:val="22"/>
                      <w:szCs w:val="22"/>
                    </w:rPr>
                    <m:t>пост</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00CA512C" w:rsidRPr="00546E3B">
              <w:rPr>
                <w:sz w:val="20"/>
                <w:szCs w:val="20"/>
              </w:rPr>
              <w:instrText xml:space="preserve"> </w:instrText>
            </w:r>
            <w:r w:rsidR="00CA512C" w:rsidRPr="00546E3B">
              <w:rPr>
                <w:sz w:val="20"/>
                <w:szCs w:val="20"/>
              </w:rPr>
              <w:fldChar w:fldCharType="separate"/>
            </w:r>
            <w:r w:rsidR="00CA512C" w:rsidRPr="00546E3B">
              <w:rPr>
                <w:sz w:val="20"/>
                <w:szCs w:val="20"/>
              </w:rPr>
              <w:fldChar w:fldCharType="end"/>
            </w:r>
            <w:r w:rsidR="00FA1595" w:rsidRPr="00546E3B">
              <w:rPr>
                <w:sz w:val="20"/>
                <w:szCs w:val="20"/>
              </w:rPr>
              <w:t>+</w:t>
            </w:r>
            <m:oMath>
              <m:r>
                <w:rPr>
                  <w:rFonts w:ascii="Cambria Math" w:hAns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k=1</m:t>
                  </m:r>
                </m:sub>
                <m:sup>
                  <m:r>
                    <w:rPr>
                      <w:rFonts w:ascii="Cambria Math" w:hAnsi="Cambria Math"/>
                      <w:sz w:val="22"/>
                      <w:szCs w:val="22"/>
                      <w:lang w:val="en-US"/>
                    </w:rPr>
                    <m:t>n</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Σ</m:t>
                  </m:r>
                </m:e>
                <m:sub>
                  <m:r>
                    <w:rPr>
                      <w:rFonts w:ascii="Cambria Math" w:hAnsi="Cambria Math"/>
                      <w:sz w:val="22"/>
                      <w:szCs w:val="22"/>
                    </w:rPr>
                    <m:t>j=1</m:t>
                  </m:r>
                </m:sub>
                <m:sup>
                  <m:r>
                    <w:rPr>
                      <w:rFonts w:ascii="Cambria Math" w:hAnsi="Cambria Math"/>
                      <w:sz w:val="22"/>
                      <w:szCs w:val="22"/>
                    </w:rPr>
                    <m:t>24</m:t>
                  </m:r>
                </m:sup>
              </m:sSubSup>
            </m:oMath>
            <w:r w:rsidR="00FA1595" w:rsidRPr="00546E3B">
              <w:rPr>
                <w:sz w:val="20"/>
                <w:szCs w:val="20"/>
              </w:rPr>
              <w:t>(</w:t>
            </w: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546E3B">
              <w:rPr>
                <w:sz w:val="20"/>
                <w:szCs w:val="20"/>
              </w:rPr>
              <w:t xml:space="preserve"> *</w:t>
            </w: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m:t>
              </m:r>
            </m:oMath>
            <w:r w:rsidR="00FA1595" w:rsidRPr="00546E3B">
              <w:rPr>
                <w:sz w:val="20"/>
                <w:szCs w:val="20"/>
              </w:rPr>
              <w:t>, (3)</w:t>
            </w:r>
          </w:p>
          <w:p w14:paraId="37A72156" w14:textId="77777777" w:rsidR="00FA1595" w:rsidRPr="00546E3B" w:rsidRDefault="00FA1595" w:rsidP="00FA1595">
            <w:pPr>
              <w:autoSpaceDE w:val="0"/>
              <w:autoSpaceDN w:val="0"/>
              <w:adjustRightInd w:val="0"/>
              <w:rPr>
                <w:sz w:val="20"/>
                <w:szCs w:val="20"/>
              </w:rPr>
            </w:pPr>
          </w:p>
          <w:p w14:paraId="21B6ABFF" w14:textId="045306C8" w:rsidR="00FA1595" w:rsidRPr="00546E3B" w:rsidRDefault="00FA1595" w:rsidP="00FA1595">
            <w:pPr>
              <w:autoSpaceDE w:val="0"/>
              <w:autoSpaceDN w:val="0"/>
              <w:adjustRightInd w:val="0"/>
              <w:jc w:val="both"/>
              <w:rPr>
                <w:sz w:val="20"/>
                <w:szCs w:val="20"/>
              </w:rPr>
            </w:pPr>
            <w:r w:rsidRPr="00546E3B">
              <w:rPr>
                <w:sz w:val="20"/>
                <w:szCs w:val="20"/>
              </w:rPr>
              <w:t xml:space="preserve">де </w:t>
            </w:r>
            <m:oMath>
              <m:sSubSup>
                <m:sSubSupPr>
                  <m:ctrlPr>
                    <w:rPr>
                      <w:rFonts w:ascii="Cambria Math" w:hAnsi="Cambria Math"/>
                      <w:i/>
                      <w:sz w:val="22"/>
                      <w:szCs w:val="22"/>
                    </w:rPr>
                  </m:ctrlPr>
                </m:sSubSupPr>
                <m:e>
                  <m:r>
                    <w:rPr>
                      <w:rFonts w:ascii="Cambria Math" w:hAnsi="Cambria Math"/>
                      <w:sz w:val="22"/>
                      <w:szCs w:val="22"/>
                    </w:rPr>
                    <m:t>Т</m:t>
                  </m:r>
                </m:e>
                <m:sub>
                  <m:r>
                    <w:rPr>
                      <w:rFonts w:ascii="Cambria Math" w:hAnsi="Cambria Math"/>
                      <w:sz w:val="22"/>
                      <w:szCs w:val="22"/>
                    </w:rPr>
                    <m:t>РДН</m:t>
                  </m:r>
                </m:sub>
                <m:sup>
                  <m:r>
                    <w:rPr>
                      <w:rFonts w:ascii="Cambria Math" w:hAnsi="Cambria Math"/>
                      <w:sz w:val="22"/>
                      <w:szCs w:val="22"/>
                      <w:lang w:val="en-US"/>
                    </w:rPr>
                    <m:t>k</m:t>
                  </m:r>
                  <m:r>
                    <w:rPr>
                      <w:rFonts w:ascii="Cambria Math" w:hAnsi="Cambria Math"/>
                      <w:sz w:val="22"/>
                      <w:szCs w:val="22"/>
                    </w:rPr>
                    <m:t>,</m:t>
                  </m:r>
                  <m:r>
                    <w:rPr>
                      <w:rFonts w:ascii="Cambria Math" w:hAnsi="Cambria Math"/>
                      <w:sz w:val="22"/>
                      <w:szCs w:val="22"/>
                      <w:lang w:val="en-US"/>
                    </w:rPr>
                    <m:t>j</m:t>
                  </m:r>
                </m:sup>
              </m:sSubSup>
            </m:oMath>
            <w:r w:rsidRPr="00546E3B">
              <w:rPr>
                <w:sz w:val="20"/>
                <w:szCs w:val="20"/>
              </w:rPr>
              <w:t xml:space="preserve"> – цін</w:t>
            </w:r>
            <w:r w:rsidR="00CA512C" w:rsidRPr="00546E3B">
              <w:rPr>
                <w:sz w:val="20"/>
                <w:szCs w:val="20"/>
              </w:rPr>
              <w:t>а РДН k−</w:t>
            </w:r>
            <w:proofErr w:type="spellStart"/>
            <w:r w:rsidR="00CA512C" w:rsidRPr="00546E3B">
              <w:rPr>
                <w:sz w:val="20"/>
                <w:szCs w:val="20"/>
              </w:rPr>
              <w:t>ої</w:t>
            </w:r>
            <w:proofErr w:type="spellEnd"/>
            <w:r w:rsidR="00CA512C" w:rsidRPr="00546E3B">
              <w:rPr>
                <w:sz w:val="20"/>
                <w:szCs w:val="20"/>
              </w:rPr>
              <w:t xml:space="preserve"> години, j − </w:t>
            </w:r>
            <w:proofErr w:type="spellStart"/>
            <w:r w:rsidR="00CA512C" w:rsidRPr="00546E3B">
              <w:rPr>
                <w:sz w:val="20"/>
                <w:szCs w:val="20"/>
              </w:rPr>
              <w:t>ої</w:t>
            </w:r>
            <w:proofErr w:type="spellEnd"/>
            <w:r w:rsidR="00CA512C" w:rsidRPr="00546E3B">
              <w:rPr>
                <w:sz w:val="20"/>
                <w:szCs w:val="20"/>
              </w:rPr>
              <w:t xml:space="preserve"> доби, </w:t>
            </w:r>
            <w:r w:rsidR="00CA512C" w:rsidRPr="00546E3B">
              <w:rPr>
                <w:color w:val="000000"/>
                <w:sz w:val="20"/>
                <w:szCs w:val="20"/>
              </w:rPr>
              <w:t>що склалися на ринку «на добу наперед» (РДН)</w:t>
            </w:r>
            <w:r w:rsidR="00CA512C" w:rsidRPr="00546E3B">
              <w:rPr>
                <w:sz w:val="20"/>
                <w:szCs w:val="20"/>
              </w:rPr>
              <w:t>;</w:t>
            </w:r>
          </w:p>
          <w:p w14:paraId="77F1219C" w14:textId="19BD00CC" w:rsidR="00FA1595" w:rsidRPr="00546E3B" w:rsidRDefault="00292102"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W</m:t>
                  </m:r>
                </m:e>
                <m:sub>
                  <m:r>
                    <w:rPr>
                      <w:rFonts w:ascii="Cambria Math" w:hAnsi="Cambria Math"/>
                      <w:sz w:val="22"/>
                      <w:szCs w:val="22"/>
                    </w:rPr>
                    <m:t>перевищ</m:t>
                  </m:r>
                </m:sub>
                <m:sup>
                  <m:r>
                    <w:rPr>
                      <w:rFonts w:ascii="Cambria Math" w:hAnsi="Cambria Math"/>
                      <w:sz w:val="22"/>
                      <w:szCs w:val="22"/>
                    </w:rPr>
                    <m:t>k,j</m:t>
                  </m:r>
                </m:sup>
              </m:sSubSup>
            </m:oMath>
            <w:r w:rsidR="00FA1595" w:rsidRPr="00546E3B">
              <w:rPr>
                <w:sz w:val="20"/>
                <w:szCs w:val="20"/>
              </w:rPr>
              <w:t xml:space="preserve"> –</w:t>
            </w:r>
            <w:r w:rsidR="00ED5EB9" w:rsidRPr="00546E3B">
              <w:rPr>
                <w:sz w:val="20"/>
                <w:szCs w:val="20"/>
              </w:rPr>
              <w:t xml:space="preserve"> </w:t>
            </w:r>
            <w:r w:rsidR="00FA1595" w:rsidRPr="00546E3B">
              <w:rPr>
                <w:sz w:val="20"/>
                <w:szCs w:val="20"/>
              </w:rPr>
              <w:t>обсяг електричної енергії, що перевищує обсяг виробництва, який відповідає встановленій згідно з договором потужності електрогенеруючої установки у k−</w:t>
            </w:r>
            <w:proofErr w:type="spellStart"/>
            <w:r w:rsidR="00FA1595" w:rsidRPr="00546E3B">
              <w:rPr>
                <w:sz w:val="20"/>
                <w:szCs w:val="20"/>
              </w:rPr>
              <w:t>ій</w:t>
            </w:r>
            <w:proofErr w:type="spellEnd"/>
            <w:r w:rsidR="00FA1595" w:rsidRPr="00546E3B">
              <w:rPr>
                <w:sz w:val="20"/>
                <w:szCs w:val="20"/>
              </w:rPr>
              <w:t xml:space="preserve"> годині, j − </w:t>
            </w:r>
            <w:proofErr w:type="spellStart"/>
            <w:r w:rsidR="00FA1595" w:rsidRPr="00546E3B">
              <w:rPr>
                <w:sz w:val="20"/>
                <w:szCs w:val="20"/>
              </w:rPr>
              <w:t>ої</w:t>
            </w:r>
            <w:proofErr w:type="spellEnd"/>
            <w:r w:rsidR="00FA1595" w:rsidRPr="00546E3B">
              <w:rPr>
                <w:sz w:val="20"/>
                <w:szCs w:val="20"/>
              </w:rPr>
              <w:t xml:space="preserve"> доби;</w:t>
            </w:r>
          </w:p>
          <w:p w14:paraId="78A364EA" w14:textId="1B0B26BA" w:rsidR="00FA1595" w:rsidRPr="00546E3B" w:rsidRDefault="00292102" w:rsidP="00FA1595">
            <w:pPr>
              <w:autoSpaceDE w:val="0"/>
              <w:autoSpaceDN w:val="0"/>
              <w:adjustRightInd w:val="0"/>
              <w:jc w:val="both"/>
              <w:rPr>
                <w:sz w:val="20"/>
                <w:szCs w:val="20"/>
              </w:rPr>
            </w:pPr>
            <m:oMath>
              <m:sSubSup>
                <m:sSubSupPr>
                  <m:ctrlPr>
                    <w:rPr>
                      <w:rFonts w:ascii="Cambria Math" w:hAnsi="Cambria Math"/>
                      <w:i/>
                      <w:sz w:val="22"/>
                      <w:szCs w:val="22"/>
                    </w:rPr>
                  </m:ctrlPr>
                </m:sSubSupPr>
                <m:e>
                  <m:r>
                    <w:rPr>
                      <w:rFonts w:ascii="Cambria Math" w:hAnsi="Cambria Math"/>
                      <w:sz w:val="22"/>
                      <w:szCs w:val="22"/>
                    </w:rPr>
                    <m:t xml:space="preserve"> Т</m:t>
                  </m:r>
                </m:e>
                <m:sub>
                  <m:r>
                    <w:rPr>
                      <w:rFonts w:ascii="Cambria Math" w:hAnsi="Cambria Math"/>
                      <w:sz w:val="22"/>
                      <w:szCs w:val="22"/>
                    </w:rPr>
                    <m:t>перевищ</m:t>
                  </m:r>
                </m:sub>
                <m:sup>
                  <m:r>
                    <w:rPr>
                      <w:rFonts w:ascii="Cambria Math" w:hAnsi="Cambria Math"/>
                      <w:sz w:val="22"/>
                      <w:szCs w:val="22"/>
                    </w:rPr>
                    <m:t>k,j</m:t>
                  </m:r>
                </m:sup>
              </m:sSubSup>
              <m:r>
                <w:rPr>
                  <w:rFonts w:ascii="Cambria Math" w:hAnsi="Cambria Math"/>
                  <w:sz w:val="22"/>
                  <w:szCs w:val="22"/>
                </w:rPr>
                <m:t xml:space="preserve">  </m:t>
              </m:r>
            </m:oMath>
            <w:r w:rsidR="00ED5EB9" w:rsidRPr="00546E3B">
              <w:rPr>
                <w:sz w:val="20"/>
                <w:szCs w:val="20"/>
              </w:rPr>
              <w:t xml:space="preserve"> </w:t>
            </w:r>
            <w:r w:rsidR="00FA1595" w:rsidRPr="00546E3B">
              <w:rPr>
                <w:sz w:val="20"/>
                <w:szCs w:val="20"/>
              </w:rPr>
              <w:t>– ціна на ринку «на добу наперед» у відповідну годину доби але не вище ціни постачання малим непобутовим споживачам.</w:t>
            </w:r>
          </w:p>
          <w:p w14:paraId="2F635FF7" w14:textId="77777777" w:rsidR="00FA1595" w:rsidRPr="00546E3B" w:rsidRDefault="00FA1595" w:rsidP="00FA1595">
            <w:pPr>
              <w:autoSpaceDE w:val="0"/>
              <w:autoSpaceDN w:val="0"/>
              <w:adjustRightInd w:val="0"/>
              <w:jc w:val="both"/>
              <w:rPr>
                <w:sz w:val="20"/>
                <w:szCs w:val="20"/>
              </w:rPr>
            </w:pPr>
          </w:p>
          <w:p w14:paraId="1265636B" w14:textId="3B2456A4" w:rsidR="00FA1595" w:rsidRPr="00546E3B" w:rsidRDefault="00FA1595" w:rsidP="00FA1595">
            <w:pPr>
              <w:autoSpaceDE w:val="0"/>
              <w:autoSpaceDN w:val="0"/>
              <w:adjustRightInd w:val="0"/>
              <w:jc w:val="both"/>
              <w:rPr>
                <w:sz w:val="20"/>
                <w:szCs w:val="20"/>
              </w:rPr>
            </w:pPr>
            <w:r w:rsidRPr="00546E3B">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46E3B">
              <w:rPr>
                <w:sz w:val="20"/>
                <w:szCs w:val="20"/>
              </w:rPr>
              <w:t>&gt;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46E3B">
              <w:rPr>
                <w:sz w:val="20"/>
                <w:szCs w:val="20"/>
              </w:rPr>
              <w:t>, то споживач оплачує електропостачальнику:</w:t>
            </w:r>
          </w:p>
          <w:p w14:paraId="56A3CDCC" w14:textId="055240D8" w:rsidR="00FA1595" w:rsidRPr="00546E3B" w:rsidRDefault="00292102" w:rsidP="00FA1595">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сп</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p>
          <w:p w14:paraId="651AE15A" w14:textId="780768EE" w:rsidR="00FA1595" w:rsidRPr="00546E3B" w:rsidRDefault="00FA1595" w:rsidP="00FA1595">
            <w:pPr>
              <w:autoSpaceDE w:val="0"/>
              <w:autoSpaceDN w:val="0"/>
              <w:adjustRightInd w:val="0"/>
              <w:jc w:val="both"/>
              <w:rPr>
                <w:sz w:val="20"/>
                <w:szCs w:val="20"/>
              </w:rPr>
            </w:pPr>
            <w:r w:rsidRPr="00546E3B">
              <w:rPr>
                <w:sz w:val="20"/>
                <w:szCs w:val="20"/>
              </w:rPr>
              <w:t xml:space="preserve">Якщо, </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r w:rsidRPr="00546E3B">
              <w:rPr>
                <w:sz w:val="20"/>
                <w:szCs w:val="20"/>
              </w:rPr>
              <w:t>&lt;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Pr="00546E3B">
              <w:rPr>
                <w:sz w:val="20"/>
                <w:szCs w:val="20"/>
              </w:rPr>
              <w:t>, то електро</w:t>
            </w:r>
            <w:r w:rsidR="00CB68BA" w:rsidRPr="00546E3B">
              <w:rPr>
                <w:sz w:val="20"/>
                <w:szCs w:val="20"/>
              </w:rPr>
              <w:t>постачальник оплачує споживачу:</w:t>
            </w:r>
          </w:p>
          <w:p w14:paraId="53441628" w14:textId="3CA01732" w:rsidR="00FA1595" w:rsidRPr="00546E3B" w:rsidRDefault="00292102" w:rsidP="002D483D">
            <w:pPr>
              <w:autoSpaceDE w:val="0"/>
              <w:autoSpaceDN w:val="0"/>
              <w:adjustRightInd w:val="0"/>
              <w:jc w:val="center"/>
              <w:rPr>
                <w:sz w:val="20"/>
                <w:szCs w:val="20"/>
              </w:rPr>
            </w:pPr>
            <m:oMath>
              <m:sSub>
                <m:sSubPr>
                  <m:ctrlPr>
                    <w:rPr>
                      <w:rFonts w:ascii="Cambria Math" w:hAnsi="Cambria Math"/>
                      <w:i/>
                      <w:sz w:val="22"/>
                      <w:szCs w:val="22"/>
                    </w:rPr>
                  </m:ctrlPr>
                </m:sSubPr>
                <m:e>
                  <m:r>
                    <w:rPr>
                      <w:rFonts w:ascii="Cambria Math" w:hAnsi="Cambria Math"/>
                      <w:sz w:val="22"/>
                      <w:szCs w:val="22"/>
                    </w:rPr>
                    <m:t>П</m:t>
                  </m:r>
                </m:e>
                <m:sub>
                  <m:r>
                    <w:rPr>
                      <w:rFonts w:ascii="Cambria Math" w:hAnsi="Cambria Math"/>
                      <w:sz w:val="22"/>
                      <w:szCs w:val="22"/>
                    </w:rPr>
                    <m:t>пост</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в</m:t>
                  </m:r>
                </m:sub>
              </m:sSub>
            </m:oMath>
            <w:r w:rsidR="00FA1595" w:rsidRPr="00546E3B">
              <w:rPr>
                <w:sz w:val="20"/>
                <w:szCs w:val="20"/>
              </w:rPr>
              <w:t>−</w:t>
            </w:r>
            <m:oMath>
              <m:sSub>
                <m:sSubPr>
                  <m:ctrlPr>
                    <w:rPr>
                      <w:rFonts w:ascii="Cambria Math" w:hAnsi="Cambria Math"/>
                      <w:i/>
                      <w:sz w:val="22"/>
                      <w:szCs w:val="22"/>
                    </w:rPr>
                  </m:ctrlPr>
                </m:sSubPr>
                <m:e>
                  <m:r>
                    <w:rPr>
                      <w:rFonts w:ascii="Cambria Math" w:hAnsi="Cambria Math"/>
                      <w:sz w:val="22"/>
                      <w:szCs w:val="22"/>
                    </w:rPr>
                    <m:t>В</m:t>
                  </m:r>
                </m:e>
                <m:sub>
                  <m:r>
                    <w:rPr>
                      <w:rFonts w:ascii="Cambria Math" w:hAnsi="Cambria Math"/>
                      <w:sz w:val="22"/>
                      <w:szCs w:val="22"/>
                    </w:rPr>
                    <m:t>н</m:t>
                  </m:r>
                </m:sub>
              </m:sSub>
            </m:oMath>
          </w:p>
          <w:p w14:paraId="7612DBE9" w14:textId="77777777" w:rsidR="007C3AB6" w:rsidRPr="00546E3B" w:rsidRDefault="007C3AB6" w:rsidP="002D483D">
            <w:pPr>
              <w:autoSpaceDE w:val="0"/>
              <w:autoSpaceDN w:val="0"/>
              <w:adjustRightInd w:val="0"/>
              <w:jc w:val="center"/>
              <w:rPr>
                <w:rStyle w:val="FontStyle12"/>
                <w:sz w:val="20"/>
                <w:szCs w:val="20"/>
              </w:rPr>
            </w:pPr>
          </w:p>
        </w:tc>
      </w:tr>
      <w:tr w:rsidR="00FA1595" w:rsidRPr="00546E3B" w14:paraId="67D3CC8F" w14:textId="77777777" w:rsidTr="00732122">
        <w:tc>
          <w:tcPr>
            <w:tcW w:w="2802" w:type="dxa"/>
            <w:shd w:val="clear" w:color="auto" w:fill="auto"/>
          </w:tcPr>
          <w:p w14:paraId="1F1E9C60" w14:textId="77777777" w:rsidR="00FA1595" w:rsidRPr="00546E3B" w:rsidRDefault="00FA1595" w:rsidP="00293714">
            <w:pPr>
              <w:rPr>
                <w:rStyle w:val="FontStyle11"/>
                <w:b w:val="0"/>
                <w:sz w:val="20"/>
                <w:szCs w:val="20"/>
              </w:rPr>
            </w:pPr>
            <w:r w:rsidRPr="00546E3B">
              <w:rPr>
                <w:b/>
                <w:sz w:val="20"/>
                <w:szCs w:val="20"/>
                <w:shd w:val="clear" w:color="auto" w:fill="FFFFFF"/>
              </w:rPr>
              <w:lastRenderedPageBreak/>
              <w:t>Визначена в ліцензії на провадження господарської діяльності з розподілу (передачі) території здійснення діяльності оператора системи, доступ до якої має електропостачальник і на якій пропонує комерційну пропозицію</w:t>
            </w:r>
          </w:p>
        </w:tc>
        <w:tc>
          <w:tcPr>
            <w:tcW w:w="7121" w:type="dxa"/>
            <w:shd w:val="clear" w:color="auto" w:fill="auto"/>
          </w:tcPr>
          <w:p w14:paraId="7461D275" w14:textId="77777777" w:rsidR="00FA1595" w:rsidRPr="00546E3B" w:rsidRDefault="00445EE6" w:rsidP="00ED5EB9">
            <w:pPr>
              <w:pStyle w:val="Style6"/>
              <w:widowControl/>
              <w:tabs>
                <w:tab w:val="left" w:pos="466"/>
              </w:tabs>
              <w:jc w:val="both"/>
              <w:rPr>
                <w:rStyle w:val="FontStyle12"/>
                <w:sz w:val="20"/>
                <w:szCs w:val="20"/>
                <w:lang w:val="uk-UA"/>
              </w:rPr>
            </w:pPr>
            <w:r w:rsidRPr="00546E3B">
              <w:rPr>
                <w:sz w:val="20"/>
                <w:szCs w:val="20"/>
                <w:lang w:val="uk-UA"/>
              </w:rPr>
              <w:t>Вінницька</w:t>
            </w:r>
            <w:r w:rsidR="00FA1595" w:rsidRPr="00546E3B">
              <w:rPr>
                <w:sz w:val="20"/>
                <w:szCs w:val="20"/>
              </w:rPr>
              <w:t xml:space="preserve"> область</w:t>
            </w:r>
          </w:p>
        </w:tc>
      </w:tr>
      <w:tr w:rsidR="00FA1595" w:rsidRPr="00546E3B" w14:paraId="60F17A66" w14:textId="77777777" w:rsidTr="00732122">
        <w:tc>
          <w:tcPr>
            <w:tcW w:w="2802" w:type="dxa"/>
            <w:shd w:val="clear" w:color="auto" w:fill="auto"/>
          </w:tcPr>
          <w:p w14:paraId="435B861B" w14:textId="77777777" w:rsidR="00FA1595" w:rsidRPr="00546E3B" w:rsidRDefault="00FA1595" w:rsidP="00293714">
            <w:pPr>
              <w:rPr>
                <w:rStyle w:val="FontStyle11"/>
                <w:b w:val="0"/>
                <w:sz w:val="20"/>
                <w:szCs w:val="20"/>
              </w:rPr>
            </w:pPr>
            <w:r w:rsidRPr="00546E3B">
              <w:rPr>
                <w:b/>
                <w:sz w:val="20"/>
                <w:szCs w:val="20"/>
                <w:shd w:val="clear" w:color="auto" w:fill="FFFFFF"/>
              </w:rPr>
              <w:t> Спосіб оплати</w:t>
            </w:r>
          </w:p>
        </w:tc>
        <w:tc>
          <w:tcPr>
            <w:tcW w:w="7121" w:type="dxa"/>
            <w:shd w:val="clear" w:color="auto" w:fill="auto"/>
          </w:tcPr>
          <w:p w14:paraId="293492D3" w14:textId="77777777" w:rsidR="00ED5EB9" w:rsidRPr="00546E3B" w:rsidRDefault="00BA3B16" w:rsidP="001C2269">
            <w:pPr>
              <w:pStyle w:val="ab"/>
              <w:pBdr>
                <w:top w:val="none" w:sz="4" w:space="0" w:color="000000"/>
                <w:left w:val="none" w:sz="4" w:space="0" w:color="000000"/>
                <w:bottom w:val="none" w:sz="4" w:space="0" w:color="000000"/>
                <w:right w:val="none" w:sz="4" w:space="0" w:color="000000"/>
                <w:between w:val="none" w:sz="4" w:space="0" w:color="000000"/>
              </w:pBdr>
              <w:spacing w:before="2"/>
              <w:ind w:left="5" w:right="103" w:hanging="5"/>
              <w:jc w:val="both"/>
              <w:rPr>
                <w:rStyle w:val="FontStyle12"/>
                <w:sz w:val="20"/>
                <w:szCs w:val="20"/>
                <w:lang w:val="uk-UA"/>
              </w:rPr>
            </w:pPr>
            <w:r w:rsidRPr="00546E3B">
              <w:rPr>
                <w:sz w:val="20"/>
                <w:szCs w:val="20"/>
                <w:lang w:val="uk-UA"/>
              </w:rPr>
              <w:t>Оплата за активну електричну енергію здійснюється по факту на поточний рахунок зі спеціальним режимом використання Постачальника.</w:t>
            </w:r>
          </w:p>
        </w:tc>
      </w:tr>
      <w:tr w:rsidR="005629FC" w:rsidRPr="00546E3B" w14:paraId="7A7F6229" w14:textId="77777777" w:rsidTr="00732122">
        <w:tc>
          <w:tcPr>
            <w:tcW w:w="2802" w:type="dxa"/>
            <w:shd w:val="clear" w:color="auto" w:fill="auto"/>
          </w:tcPr>
          <w:p w14:paraId="2AF17B6A" w14:textId="77777777" w:rsidR="005629FC" w:rsidRPr="00546E3B" w:rsidRDefault="005629FC" w:rsidP="00293714">
            <w:pPr>
              <w:pStyle w:val="Style5"/>
              <w:widowControl/>
              <w:spacing w:line="240" w:lineRule="auto"/>
              <w:jc w:val="left"/>
              <w:rPr>
                <w:b/>
                <w:sz w:val="20"/>
                <w:szCs w:val="20"/>
                <w:lang w:val="uk-UA"/>
              </w:rPr>
            </w:pPr>
            <w:r w:rsidRPr="00546E3B">
              <w:rPr>
                <w:rStyle w:val="FontStyle11"/>
                <w:sz w:val="20"/>
                <w:szCs w:val="20"/>
                <w:lang w:val="uk-UA" w:eastAsia="uk-UA"/>
              </w:rPr>
              <w:t>Договірні обсяги</w:t>
            </w:r>
          </w:p>
        </w:tc>
        <w:tc>
          <w:tcPr>
            <w:tcW w:w="7121" w:type="dxa"/>
            <w:shd w:val="clear" w:color="auto" w:fill="auto"/>
          </w:tcPr>
          <w:p w14:paraId="0D185B9E" w14:textId="77777777" w:rsidR="00A15490" w:rsidRPr="00546E3B" w:rsidRDefault="005629FC" w:rsidP="00A15490">
            <w:pPr>
              <w:pStyle w:val="ad"/>
              <w:spacing w:before="0" w:after="0"/>
              <w:jc w:val="both"/>
              <w:rPr>
                <w:sz w:val="20"/>
                <w:szCs w:val="20"/>
                <w:lang w:val="uk-UA"/>
              </w:rPr>
            </w:pPr>
            <w:r w:rsidRPr="00546E3B">
              <w:rPr>
                <w:sz w:val="20"/>
                <w:szCs w:val="20"/>
                <w:lang w:val="uk-UA"/>
              </w:rPr>
              <w:t xml:space="preserve">Обсяг електричної енергії використаної </w:t>
            </w:r>
            <w:r w:rsidR="001C2269" w:rsidRPr="00546E3B">
              <w:rPr>
                <w:sz w:val="20"/>
                <w:szCs w:val="20"/>
                <w:lang w:val="uk-UA"/>
              </w:rPr>
              <w:t xml:space="preserve">активним </w:t>
            </w:r>
            <w:r w:rsidRPr="00546E3B">
              <w:rPr>
                <w:sz w:val="20"/>
                <w:szCs w:val="20"/>
                <w:lang w:val="uk-UA"/>
              </w:rPr>
              <w:t xml:space="preserve">споживачем протягом розрахункового періоду визначається відповідно до умов договору </w:t>
            </w:r>
            <w:r w:rsidR="001C2269" w:rsidRPr="00546E3B">
              <w:rPr>
                <w:sz w:val="20"/>
                <w:szCs w:val="20"/>
                <w:lang w:val="uk-UA"/>
              </w:rPr>
              <w:t xml:space="preserve">активного </w:t>
            </w:r>
            <w:r w:rsidRPr="00546E3B">
              <w:rPr>
                <w:sz w:val="20"/>
                <w:szCs w:val="20"/>
                <w:lang w:val="uk-UA"/>
              </w:rPr>
              <w:t xml:space="preserve">споживача </w:t>
            </w:r>
            <w:r w:rsidRPr="00546E3B">
              <w:rPr>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5629FC" w:rsidRPr="00546E3B" w14:paraId="2A1C20C3" w14:textId="77777777" w:rsidTr="00732122">
        <w:tc>
          <w:tcPr>
            <w:tcW w:w="2802" w:type="dxa"/>
            <w:shd w:val="clear" w:color="auto" w:fill="auto"/>
          </w:tcPr>
          <w:p w14:paraId="03E5ADB8" w14:textId="77777777" w:rsidR="005629FC" w:rsidRPr="00546E3B" w:rsidRDefault="005629FC" w:rsidP="00293714">
            <w:pPr>
              <w:rPr>
                <w:rStyle w:val="FontStyle11"/>
                <w:b w:val="0"/>
                <w:sz w:val="20"/>
                <w:szCs w:val="20"/>
              </w:rPr>
            </w:pPr>
            <w:r w:rsidRPr="00546E3B">
              <w:rPr>
                <w:b/>
                <w:sz w:val="20"/>
                <w:szCs w:val="20"/>
                <w:shd w:val="clear" w:color="auto" w:fill="FFFFFF"/>
              </w:rPr>
              <w:t>Термін (строк) виставлення рахунку за спожиту електричну енергію та термін (строк) його оплати</w:t>
            </w:r>
          </w:p>
        </w:tc>
        <w:tc>
          <w:tcPr>
            <w:tcW w:w="7121" w:type="dxa"/>
            <w:shd w:val="clear" w:color="auto" w:fill="auto"/>
          </w:tcPr>
          <w:p w14:paraId="1D4611D6" w14:textId="77777777" w:rsidR="005629FC" w:rsidRPr="00546E3B" w:rsidRDefault="005629FC" w:rsidP="00293714">
            <w:pPr>
              <w:jc w:val="both"/>
              <w:rPr>
                <w:color w:val="000000"/>
                <w:sz w:val="20"/>
                <w:szCs w:val="20"/>
              </w:rPr>
            </w:pPr>
            <w:r w:rsidRPr="00546E3B">
              <w:rPr>
                <w:sz w:val="20"/>
                <w:szCs w:val="20"/>
              </w:rPr>
              <w:t>Якщо за розрахунковий період (місяць</w:t>
            </w:r>
            <w:r w:rsidRPr="00546E3B">
              <w:rPr>
                <w:color w:val="000000"/>
                <w:sz w:val="20"/>
                <w:szCs w:val="20"/>
              </w:rPr>
              <w:t>) вартість спожитої з мережі електричної енергії перевищує вартість відпущеної електричної енергії, то різниця між вартістю спожитої та відпущеної електричної енергії підлягає сплаті активним Споживачем на користь електропостачальника протягом 5 робочих днів від дати отримання рахунку.</w:t>
            </w:r>
          </w:p>
          <w:p w14:paraId="2426F5BE" w14:textId="77777777" w:rsidR="005629FC" w:rsidRPr="00546E3B" w:rsidRDefault="005629FC" w:rsidP="00293714">
            <w:pPr>
              <w:jc w:val="both"/>
              <w:rPr>
                <w:color w:val="000000"/>
                <w:sz w:val="20"/>
                <w:szCs w:val="20"/>
              </w:rPr>
            </w:pPr>
            <w:r w:rsidRPr="00546E3B">
              <w:rPr>
                <w:color w:val="000000"/>
                <w:sz w:val="20"/>
                <w:szCs w:val="20"/>
              </w:rPr>
              <w:t>відповідно до умов договору про постачання електричної енергії Споживачу.</w:t>
            </w:r>
          </w:p>
          <w:p w14:paraId="05AE39F1" w14:textId="77777777" w:rsidR="005629FC" w:rsidRPr="00546E3B" w:rsidRDefault="005629FC" w:rsidP="002D483D">
            <w:pPr>
              <w:jc w:val="both"/>
              <w:rPr>
                <w:color w:val="000000"/>
                <w:sz w:val="20"/>
                <w:szCs w:val="20"/>
              </w:rPr>
            </w:pPr>
            <w:r w:rsidRPr="00546E3B">
              <w:rPr>
                <w:color w:val="000000"/>
                <w:sz w:val="20"/>
                <w:szCs w:val="20"/>
              </w:rPr>
              <w:t>Вартість відпущеної електричної енергії активним Споживачем зараховується на особовий рахунок такого активного Споживача до 1</w:t>
            </w:r>
            <w:r w:rsidR="00F719D3" w:rsidRPr="00546E3B">
              <w:rPr>
                <w:color w:val="000000"/>
                <w:sz w:val="20"/>
                <w:szCs w:val="20"/>
              </w:rPr>
              <w:t>5</w:t>
            </w:r>
            <w:r w:rsidRPr="00546E3B">
              <w:rPr>
                <w:color w:val="000000"/>
                <w:sz w:val="20"/>
                <w:szCs w:val="20"/>
              </w:rPr>
              <w:t xml:space="preserve"> числа місяця, наступного місяця за розрахунковим.</w:t>
            </w:r>
          </w:p>
          <w:p w14:paraId="07F183B5" w14:textId="77777777" w:rsidR="005629FC" w:rsidRPr="00546E3B" w:rsidRDefault="005629FC" w:rsidP="002D483D">
            <w:pPr>
              <w:pBdr>
                <w:top w:val="none" w:sz="4" w:space="0" w:color="000000"/>
                <w:left w:val="none" w:sz="4" w:space="0" w:color="000000"/>
                <w:bottom w:val="none" w:sz="4" w:space="0" w:color="000000"/>
                <w:right w:val="none" w:sz="4" w:space="0" w:color="000000"/>
                <w:between w:val="none" w:sz="4" w:space="0" w:color="000000"/>
              </w:pBdr>
              <w:jc w:val="both"/>
              <w:rPr>
                <w:color w:val="000000"/>
                <w:sz w:val="20"/>
                <w:szCs w:val="20"/>
              </w:rPr>
            </w:pPr>
            <w:r w:rsidRPr="00546E3B">
              <w:rPr>
                <w:color w:val="000000"/>
                <w:sz w:val="20"/>
                <w:szCs w:val="20"/>
              </w:rPr>
              <w:t>Якщо за розрахунковий період (місяць) вартість відпущеної електричної енергії перевищує вартість відібраної електричної енергії з електричних мереж оператора системи, то різниця між вартістю відпущеної та відібраної електричної енергії зараховується на особовий рахунок активного Споживача та підлягає сплаті електропостачальником до 15 числа місяця, наступного за розрахунковим.</w:t>
            </w:r>
          </w:p>
          <w:p w14:paraId="57567039" w14:textId="77777777" w:rsidR="005629FC" w:rsidRPr="00546E3B" w:rsidRDefault="00230E27" w:rsidP="002D483D">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546E3B">
              <w:rPr>
                <w:sz w:val="20"/>
                <w:szCs w:val="20"/>
              </w:rPr>
              <w:t>Для відшкодування витрат понесених Постачальником на користь оператора системи за припинення та відновлення постачання електричної енергії активному Споживачу (повторне підключення електроустановки), Постачальник складає та надає активному Споживачу рахунок, який активний Споживач має оплатити в зазначений у цьому рахунку термін.</w:t>
            </w:r>
          </w:p>
        </w:tc>
      </w:tr>
      <w:tr w:rsidR="005629FC" w:rsidRPr="00546E3B" w14:paraId="31C21363" w14:textId="77777777" w:rsidTr="00732122">
        <w:tc>
          <w:tcPr>
            <w:tcW w:w="2802" w:type="dxa"/>
            <w:shd w:val="clear" w:color="auto" w:fill="auto"/>
          </w:tcPr>
          <w:p w14:paraId="14219B74" w14:textId="77777777" w:rsidR="005629FC" w:rsidRPr="00546E3B" w:rsidRDefault="005629FC" w:rsidP="00293714">
            <w:pPr>
              <w:rPr>
                <w:rStyle w:val="FontStyle11"/>
                <w:b w:val="0"/>
                <w:sz w:val="20"/>
                <w:szCs w:val="20"/>
              </w:rPr>
            </w:pPr>
            <w:r w:rsidRPr="00546E3B">
              <w:rPr>
                <w:b/>
                <w:sz w:val="20"/>
                <w:szCs w:val="20"/>
                <w:shd w:val="clear" w:color="auto" w:fill="FFFFFF"/>
              </w:rPr>
              <w:lastRenderedPageBreak/>
              <w:t>Визначення способу оплати послуг з розподілу та передачі електричної енергії </w:t>
            </w:r>
          </w:p>
        </w:tc>
        <w:tc>
          <w:tcPr>
            <w:tcW w:w="7121" w:type="dxa"/>
            <w:shd w:val="clear" w:color="auto" w:fill="auto"/>
          </w:tcPr>
          <w:p w14:paraId="685576F9" w14:textId="77777777" w:rsidR="005629FC" w:rsidRPr="00546E3B" w:rsidRDefault="005629FC" w:rsidP="005629FC">
            <w:pPr>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rPr>
            </w:pPr>
            <w:r w:rsidRPr="00546E3B">
              <w:rPr>
                <w:color w:val="000000"/>
                <w:sz w:val="20"/>
                <w:szCs w:val="20"/>
              </w:rPr>
              <w:t>Вартість послуг з розподілу та передачі електричної енергії сплачуються активним Споживачем через Постачальника.</w:t>
            </w:r>
          </w:p>
        </w:tc>
      </w:tr>
      <w:tr w:rsidR="005629FC" w:rsidRPr="00546E3B" w14:paraId="75930B39" w14:textId="77777777" w:rsidTr="00732122">
        <w:tc>
          <w:tcPr>
            <w:tcW w:w="2802" w:type="dxa"/>
            <w:shd w:val="clear" w:color="auto" w:fill="auto"/>
          </w:tcPr>
          <w:p w14:paraId="7D6E8A23" w14:textId="77777777" w:rsidR="005629FC" w:rsidRPr="00546E3B" w:rsidRDefault="005629FC" w:rsidP="00293714">
            <w:pPr>
              <w:rPr>
                <w:rStyle w:val="FontStyle11"/>
                <w:b w:val="0"/>
                <w:sz w:val="20"/>
                <w:szCs w:val="20"/>
              </w:rPr>
            </w:pPr>
            <w:r w:rsidRPr="00546E3B">
              <w:rPr>
                <w:b/>
                <w:sz w:val="20"/>
                <w:szCs w:val="20"/>
                <w:shd w:val="clear" w:color="auto" w:fill="FFFFFF"/>
              </w:rPr>
              <w:t>Розмір пені за порушення строку оплати або штраф</w:t>
            </w:r>
          </w:p>
        </w:tc>
        <w:tc>
          <w:tcPr>
            <w:tcW w:w="7121" w:type="dxa"/>
            <w:shd w:val="clear" w:color="auto" w:fill="auto"/>
          </w:tcPr>
          <w:p w14:paraId="14B6645E" w14:textId="77777777" w:rsidR="005629FC" w:rsidRPr="00546E3B" w:rsidRDefault="005629FC" w:rsidP="003F15D4">
            <w:pPr>
              <w:jc w:val="both"/>
              <w:rPr>
                <w:sz w:val="20"/>
                <w:szCs w:val="20"/>
              </w:rPr>
            </w:pPr>
            <w:r w:rsidRPr="00546E3B">
              <w:rPr>
                <w:sz w:val="20"/>
                <w:szCs w:val="20"/>
              </w:rPr>
              <w:t>За порушення умов виконання грошових зобов’язань, винна сторона сплачує пеню в розмірі в розмірі 0,01% від суми заборгованості за кожен день прострочення, 3% річних та інфляційні втрати. Загальний розмір сплаченої пені не може перевищувати 100% загальної суми боргу.</w:t>
            </w:r>
          </w:p>
          <w:p w14:paraId="3435232B" w14:textId="77777777" w:rsidR="005629FC" w:rsidRPr="00546E3B" w:rsidRDefault="005629FC" w:rsidP="00525211">
            <w:pPr>
              <w:jc w:val="both"/>
              <w:rPr>
                <w:rStyle w:val="FontStyle12"/>
                <w:color w:val="000000"/>
                <w:sz w:val="20"/>
                <w:szCs w:val="20"/>
              </w:rPr>
            </w:pPr>
            <w:r w:rsidRPr="00546E3B">
              <w:rPr>
                <w:sz w:val="20"/>
                <w:szCs w:val="20"/>
              </w:rPr>
              <w:t>Сторони зобов’язані здійснювати оплату рахунків на пеню, інфляційні нарахування та 3% річних у терміни, визначені у рахунку або вимогою.</w:t>
            </w:r>
          </w:p>
        </w:tc>
      </w:tr>
      <w:tr w:rsidR="005629FC" w:rsidRPr="00546E3B" w14:paraId="0D1DFF81" w14:textId="77777777" w:rsidTr="00732122">
        <w:tc>
          <w:tcPr>
            <w:tcW w:w="2802" w:type="dxa"/>
            <w:shd w:val="clear" w:color="auto" w:fill="auto"/>
          </w:tcPr>
          <w:p w14:paraId="25228B69" w14:textId="77777777" w:rsidR="005629FC" w:rsidRPr="00546E3B" w:rsidRDefault="005629FC" w:rsidP="00293714">
            <w:pPr>
              <w:rPr>
                <w:rStyle w:val="FontStyle11"/>
                <w:b w:val="0"/>
                <w:sz w:val="20"/>
                <w:szCs w:val="20"/>
              </w:rPr>
            </w:pPr>
            <w:r w:rsidRPr="00546E3B">
              <w:rPr>
                <w:b/>
                <w:sz w:val="20"/>
                <w:szCs w:val="20"/>
                <w:shd w:val="clear" w:color="auto" w:fill="FFFFFF"/>
              </w:rPr>
              <w:t>Зобов'язання надавати компенсації споживачу за недотримання електропостачальником комерційної якості надання послуг</w:t>
            </w:r>
          </w:p>
        </w:tc>
        <w:tc>
          <w:tcPr>
            <w:tcW w:w="7121" w:type="dxa"/>
            <w:shd w:val="clear" w:color="auto" w:fill="auto"/>
          </w:tcPr>
          <w:p w14:paraId="394AFECE" w14:textId="77777777" w:rsidR="005629FC" w:rsidRPr="00546E3B"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546E3B">
              <w:rPr>
                <w:color w:val="auto"/>
                <w:sz w:val="20"/>
                <w:szCs w:val="20"/>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5629FC" w:rsidRPr="00546E3B" w14:paraId="2F98CF36" w14:textId="77777777" w:rsidTr="00732122">
        <w:tc>
          <w:tcPr>
            <w:tcW w:w="2802" w:type="dxa"/>
            <w:shd w:val="clear" w:color="auto" w:fill="auto"/>
          </w:tcPr>
          <w:p w14:paraId="52DFA319" w14:textId="77777777" w:rsidR="005629FC" w:rsidRPr="00546E3B" w:rsidRDefault="005629FC" w:rsidP="00293714">
            <w:pPr>
              <w:rPr>
                <w:rStyle w:val="FontStyle11"/>
                <w:b w:val="0"/>
                <w:sz w:val="20"/>
                <w:szCs w:val="20"/>
              </w:rPr>
            </w:pPr>
            <w:r w:rsidRPr="00546E3B">
              <w:rPr>
                <w:b/>
                <w:sz w:val="20"/>
                <w:szCs w:val="20"/>
                <w:shd w:val="clear" w:color="auto" w:fill="FFFFFF"/>
              </w:rPr>
              <w:t>Наявність або відсутність штрафу за дострокове припинення дії договору, розмір штрафу</w:t>
            </w:r>
          </w:p>
        </w:tc>
        <w:tc>
          <w:tcPr>
            <w:tcW w:w="7121" w:type="dxa"/>
            <w:shd w:val="clear" w:color="auto" w:fill="auto"/>
          </w:tcPr>
          <w:p w14:paraId="6880C880" w14:textId="77777777" w:rsidR="005629FC" w:rsidRPr="00546E3B" w:rsidRDefault="005629FC" w:rsidP="00A97230">
            <w:pPr>
              <w:pStyle w:val="Style6"/>
              <w:widowControl/>
              <w:tabs>
                <w:tab w:val="left" w:pos="466"/>
              </w:tabs>
              <w:jc w:val="both"/>
              <w:rPr>
                <w:rStyle w:val="FontStyle12"/>
                <w:sz w:val="20"/>
                <w:szCs w:val="20"/>
                <w:lang w:val="uk-UA"/>
              </w:rPr>
            </w:pPr>
            <w:r w:rsidRPr="00546E3B">
              <w:rPr>
                <w:sz w:val="20"/>
                <w:szCs w:val="20"/>
                <w:lang w:val="uk-UA"/>
              </w:rPr>
              <w:t>Штрафні санкції за дострокове розірвання Договору за ініціативою Споживача відсутні.</w:t>
            </w:r>
          </w:p>
        </w:tc>
      </w:tr>
      <w:tr w:rsidR="005629FC" w:rsidRPr="00546E3B" w14:paraId="7429E2C0" w14:textId="77777777" w:rsidTr="00732122">
        <w:tc>
          <w:tcPr>
            <w:tcW w:w="2802" w:type="dxa"/>
            <w:shd w:val="clear" w:color="auto" w:fill="auto"/>
          </w:tcPr>
          <w:p w14:paraId="145215FF" w14:textId="77777777" w:rsidR="005629FC" w:rsidRPr="00546E3B" w:rsidRDefault="005629FC" w:rsidP="00293714">
            <w:pPr>
              <w:rPr>
                <w:rStyle w:val="FontStyle11"/>
                <w:b w:val="0"/>
                <w:sz w:val="20"/>
                <w:szCs w:val="20"/>
              </w:rPr>
            </w:pPr>
            <w:r w:rsidRPr="00546E3B">
              <w:rPr>
                <w:b/>
                <w:sz w:val="20"/>
                <w:szCs w:val="20"/>
                <w:shd w:val="clear" w:color="auto" w:fill="FFFFFF"/>
              </w:rPr>
              <w:t>Строк дії договору та умови пролонгації</w:t>
            </w:r>
          </w:p>
        </w:tc>
        <w:tc>
          <w:tcPr>
            <w:tcW w:w="7121" w:type="dxa"/>
            <w:shd w:val="clear" w:color="auto" w:fill="auto"/>
          </w:tcPr>
          <w:p w14:paraId="2C22A723" w14:textId="77777777" w:rsidR="005629FC" w:rsidRPr="00546E3B" w:rsidRDefault="005629FC" w:rsidP="005629FC">
            <w:pPr>
              <w:jc w:val="both"/>
              <w:rPr>
                <w:sz w:val="20"/>
                <w:szCs w:val="20"/>
              </w:rPr>
            </w:pPr>
            <w:r w:rsidRPr="00546E3B">
              <w:rPr>
                <w:sz w:val="20"/>
                <w:szCs w:val="20"/>
              </w:rPr>
              <w:t>Договір діє до 31 грудня 202</w:t>
            </w:r>
            <w:r w:rsidR="000C7C95" w:rsidRPr="00546E3B">
              <w:rPr>
                <w:sz w:val="20"/>
                <w:szCs w:val="20"/>
              </w:rPr>
              <w:t>5</w:t>
            </w:r>
            <w:r w:rsidRPr="00546E3B">
              <w:rPr>
                <w:sz w:val="20"/>
                <w:szCs w:val="20"/>
              </w:rPr>
              <w:t xml:space="preserve"> року та вважається продовженим на кожний наступний календарний рік, якщо не менше ніж за 30 днів до закінчення терміну дії Договору жодною із Сторін не буде заявлено про припинення його дії або перегляд його умов.</w:t>
            </w:r>
          </w:p>
          <w:p w14:paraId="4872B8D7" w14:textId="77777777" w:rsidR="005629FC" w:rsidRPr="00546E3B" w:rsidRDefault="005629FC" w:rsidP="002D483D">
            <w:pPr>
              <w:pStyle w:val="Default"/>
              <w:pBdr>
                <w:top w:val="none" w:sz="4" w:space="0" w:color="000000"/>
                <w:left w:val="none" w:sz="4" w:space="0" w:color="000000"/>
                <w:bottom w:val="none" w:sz="4" w:space="0" w:color="000000"/>
                <w:right w:val="none" w:sz="4" w:space="0" w:color="000000"/>
                <w:between w:val="none" w:sz="4" w:space="0" w:color="000000"/>
              </w:pBdr>
              <w:jc w:val="both"/>
              <w:rPr>
                <w:rStyle w:val="FontStyle12"/>
                <w:sz w:val="20"/>
                <w:szCs w:val="20"/>
                <w:lang w:val="uk-UA"/>
              </w:rPr>
            </w:pPr>
            <w:r w:rsidRPr="00546E3B">
              <w:rPr>
                <w:color w:val="auto"/>
                <w:sz w:val="20"/>
                <w:szCs w:val="20"/>
                <w:lang w:val="uk-UA"/>
              </w:rPr>
              <w:t>Керуючись ч. 3 ст. 631 Цивільного кодексу України, Сторони домовились, що умови даного Договору застосовуються до відносин між Сторонами, які виникли до укладання Договору, з «____»______________ 20____ року.</w:t>
            </w:r>
          </w:p>
        </w:tc>
      </w:tr>
      <w:tr w:rsidR="005629FC" w:rsidRPr="00546E3B" w14:paraId="47A1899A" w14:textId="77777777" w:rsidTr="00732122">
        <w:tc>
          <w:tcPr>
            <w:tcW w:w="2802" w:type="dxa"/>
            <w:shd w:val="clear" w:color="auto" w:fill="auto"/>
          </w:tcPr>
          <w:p w14:paraId="05ECC701" w14:textId="77777777" w:rsidR="005629FC" w:rsidRPr="00546E3B" w:rsidRDefault="005629FC" w:rsidP="00293714">
            <w:pPr>
              <w:rPr>
                <w:rStyle w:val="FontStyle11"/>
                <w:b w:val="0"/>
                <w:sz w:val="20"/>
                <w:szCs w:val="20"/>
              </w:rPr>
            </w:pPr>
            <w:r w:rsidRPr="00546E3B">
              <w:rPr>
                <w:b/>
                <w:sz w:val="20"/>
                <w:szCs w:val="20"/>
                <w:shd w:val="clear" w:color="auto" w:fill="FFFFFF"/>
              </w:rPr>
              <w:t>Урахування пільг, субсидій</w:t>
            </w:r>
          </w:p>
        </w:tc>
        <w:tc>
          <w:tcPr>
            <w:tcW w:w="7121" w:type="dxa"/>
            <w:shd w:val="clear" w:color="auto" w:fill="auto"/>
          </w:tcPr>
          <w:p w14:paraId="679B3087" w14:textId="77777777" w:rsidR="005629FC" w:rsidRPr="00546E3B" w:rsidRDefault="005629FC" w:rsidP="00060C3C">
            <w:pPr>
              <w:rPr>
                <w:sz w:val="20"/>
                <w:szCs w:val="20"/>
              </w:rPr>
            </w:pPr>
            <w:r w:rsidRPr="00546E3B">
              <w:rPr>
                <w:sz w:val="20"/>
                <w:szCs w:val="20"/>
              </w:rPr>
              <w:t>Не надаються.</w:t>
            </w:r>
          </w:p>
        </w:tc>
      </w:tr>
      <w:tr w:rsidR="005629FC" w:rsidRPr="00546E3B" w14:paraId="5A3320CA" w14:textId="77777777" w:rsidTr="00732122">
        <w:tc>
          <w:tcPr>
            <w:tcW w:w="2802" w:type="dxa"/>
            <w:shd w:val="clear" w:color="auto" w:fill="auto"/>
          </w:tcPr>
          <w:p w14:paraId="1B28BBA1" w14:textId="77777777" w:rsidR="005629FC" w:rsidRPr="00546E3B" w:rsidRDefault="005629FC" w:rsidP="00293714">
            <w:pPr>
              <w:rPr>
                <w:rStyle w:val="FontStyle11"/>
                <w:b w:val="0"/>
                <w:sz w:val="20"/>
                <w:szCs w:val="20"/>
              </w:rPr>
            </w:pPr>
            <w:r w:rsidRPr="00546E3B">
              <w:rPr>
                <w:b/>
                <w:sz w:val="20"/>
                <w:szCs w:val="20"/>
                <w:shd w:val="clear" w:color="auto" w:fill="FFFFFF"/>
              </w:rPr>
              <w:t>Можливість постачання захищеним споживачам</w:t>
            </w:r>
          </w:p>
        </w:tc>
        <w:tc>
          <w:tcPr>
            <w:tcW w:w="7121" w:type="dxa"/>
            <w:shd w:val="clear" w:color="auto" w:fill="auto"/>
          </w:tcPr>
          <w:p w14:paraId="04B2CB6F" w14:textId="77777777" w:rsidR="005629FC" w:rsidRPr="00546E3B" w:rsidRDefault="005629FC" w:rsidP="00060C3C">
            <w:pPr>
              <w:rPr>
                <w:sz w:val="20"/>
                <w:szCs w:val="20"/>
              </w:rPr>
            </w:pPr>
            <w:r w:rsidRPr="00546E3B">
              <w:rPr>
                <w:sz w:val="20"/>
                <w:szCs w:val="20"/>
              </w:rPr>
              <w:t>Захищеним споживачам електропостачання здійснюється у відповідності до вимог Договору та вимог чинного законодавства.</w:t>
            </w:r>
          </w:p>
        </w:tc>
      </w:tr>
      <w:tr w:rsidR="005629FC" w:rsidRPr="00546E3B" w14:paraId="2F79104A" w14:textId="77777777" w:rsidTr="00732122">
        <w:tc>
          <w:tcPr>
            <w:tcW w:w="2802" w:type="dxa"/>
            <w:shd w:val="clear" w:color="auto" w:fill="auto"/>
          </w:tcPr>
          <w:p w14:paraId="767DB973" w14:textId="77777777" w:rsidR="005629FC" w:rsidRPr="00546E3B" w:rsidRDefault="005629FC" w:rsidP="00293714">
            <w:pPr>
              <w:textAlignment w:val="baseline"/>
              <w:rPr>
                <w:b/>
                <w:bCs/>
                <w:sz w:val="20"/>
                <w:szCs w:val="20"/>
                <w:bdr w:val="none" w:sz="0" w:space="0" w:color="auto" w:frame="1"/>
              </w:rPr>
            </w:pPr>
            <w:r w:rsidRPr="00546E3B">
              <w:rPr>
                <w:b/>
                <w:bCs/>
                <w:sz w:val="20"/>
                <w:szCs w:val="20"/>
                <w:bdr w:val="none" w:sz="0" w:space="0" w:color="auto" w:frame="1"/>
              </w:rPr>
              <w:t>Податкові зобов’язання</w:t>
            </w:r>
          </w:p>
        </w:tc>
        <w:tc>
          <w:tcPr>
            <w:tcW w:w="7121" w:type="dxa"/>
            <w:shd w:val="clear" w:color="auto" w:fill="auto"/>
            <w:vAlign w:val="center"/>
          </w:tcPr>
          <w:p w14:paraId="50406956" w14:textId="77777777" w:rsidR="005629FC" w:rsidRPr="00546E3B" w:rsidRDefault="005629FC" w:rsidP="000A6A24">
            <w:pPr>
              <w:jc w:val="both"/>
              <w:textAlignment w:val="baseline"/>
              <w:rPr>
                <w:sz w:val="20"/>
                <w:szCs w:val="20"/>
              </w:rPr>
            </w:pPr>
            <w:r w:rsidRPr="00546E3B">
              <w:rPr>
                <w:sz w:val="20"/>
                <w:szCs w:val="20"/>
              </w:rPr>
              <w:t>Споживач зобов’язаний здійснити реєстрацію розрахунків коригування у Єдиному реєстрі податкових накладних у терміни, встановлені Податковим кодексом України, якщо обов’язок такої реєстрації відповідно до вимог Податкового кодексу України покладено на Споживача.</w:t>
            </w:r>
          </w:p>
          <w:p w14:paraId="5215EC1F" w14:textId="77777777" w:rsidR="005629FC" w:rsidRPr="00546E3B" w:rsidRDefault="005629FC" w:rsidP="000A6A24">
            <w:pPr>
              <w:jc w:val="both"/>
              <w:textAlignment w:val="baseline"/>
              <w:rPr>
                <w:sz w:val="20"/>
                <w:szCs w:val="20"/>
              </w:rPr>
            </w:pPr>
            <w:r w:rsidRPr="00546E3B">
              <w:rPr>
                <w:sz w:val="20"/>
                <w:szCs w:val="20"/>
              </w:rPr>
              <w:t>За порушення Споживачем обов'язку в установлені законодавством терміни належним чином зареєструвати розрахунок коригування до податкової накладної в Єдиному реєстрі податкових накладних, Споживач несе відповідальність у розмірі фактичних збитків Постачальника.</w:t>
            </w:r>
          </w:p>
          <w:p w14:paraId="2E103FF9" w14:textId="77777777" w:rsidR="005629FC" w:rsidRPr="00546E3B" w:rsidRDefault="005629FC" w:rsidP="000A6A24">
            <w:pPr>
              <w:jc w:val="both"/>
              <w:rPr>
                <w:sz w:val="20"/>
                <w:szCs w:val="20"/>
              </w:rPr>
            </w:pPr>
            <w:r w:rsidRPr="00546E3B">
              <w:rPr>
                <w:sz w:val="20"/>
                <w:szCs w:val="20"/>
              </w:rPr>
              <w:t>Сторони домовились, що у разі порушення Споживачем порядку та/або термінів реєстрації розрахунку коригування у Єдиному реєстрі податкових накладних, в результаті чого Постачальник не отримає права на коригування податкового зобов’язання, Споживач сплачує Постачальнику штраф у розмірі 20 % від вартості товару, зазначеної в такому розрахунку коригування.</w:t>
            </w:r>
          </w:p>
          <w:p w14:paraId="4072FDB6" w14:textId="77777777" w:rsidR="005629FC" w:rsidRPr="00546E3B" w:rsidRDefault="005629FC" w:rsidP="000A6A24">
            <w:pPr>
              <w:jc w:val="both"/>
              <w:rPr>
                <w:sz w:val="20"/>
                <w:szCs w:val="20"/>
              </w:rPr>
            </w:pPr>
            <w:r w:rsidRPr="00546E3B">
              <w:rPr>
                <w:sz w:val="20"/>
                <w:szCs w:val="20"/>
              </w:rPr>
              <w:t>Якщо у подальшому такий розрахунок коригування буде зареєстрований Споживачем, Постачальник зобов’язується повернути Споживачу кошти, сплачені останнім за даним пунктом комерційної пропозиції.</w:t>
            </w:r>
          </w:p>
          <w:p w14:paraId="167C092F" w14:textId="77777777" w:rsidR="005629FC" w:rsidRPr="00546E3B" w:rsidRDefault="005629FC" w:rsidP="000A6A24">
            <w:pPr>
              <w:ind w:left="11" w:hanging="11"/>
              <w:jc w:val="both"/>
              <w:textAlignment w:val="baseline"/>
              <w:rPr>
                <w:sz w:val="20"/>
                <w:szCs w:val="20"/>
              </w:rPr>
            </w:pPr>
            <w:r w:rsidRPr="00546E3B">
              <w:rPr>
                <w:iCs/>
                <w:sz w:val="20"/>
                <w:szCs w:val="20"/>
              </w:rPr>
              <w:t>У випадку повернення за відповідним зверненням Споживача авансового платежу або  його частини після спливу 1095 днів з дати отримання авансового платежу Постачальником, що відповідно до пункту 192.1 статті 192 Податкового кодексу України призводить до неможливості реєстрації відповідного розрахунку коригування до податкової накладної в Єдиному реєстрі податкових накладних, Споживач сплачує Постачальнику штраф у розмірі 20 % від суми авансового платежу, що був повернутий Споживачу</w:t>
            </w:r>
            <w:r w:rsidRPr="00546E3B">
              <w:rPr>
                <w:sz w:val="20"/>
                <w:szCs w:val="20"/>
              </w:rPr>
              <w:t>.</w:t>
            </w:r>
          </w:p>
        </w:tc>
      </w:tr>
      <w:tr w:rsidR="005629FC" w:rsidRPr="00546E3B" w14:paraId="79BE38A2" w14:textId="77777777" w:rsidTr="00732122">
        <w:tc>
          <w:tcPr>
            <w:tcW w:w="2802" w:type="dxa"/>
            <w:shd w:val="clear" w:color="auto" w:fill="auto"/>
          </w:tcPr>
          <w:p w14:paraId="5272B3E9" w14:textId="77777777" w:rsidR="005629FC" w:rsidRPr="00546E3B" w:rsidRDefault="005629FC" w:rsidP="00293714">
            <w:pPr>
              <w:pStyle w:val="Style5"/>
              <w:widowControl/>
              <w:spacing w:line="240" w:lineRule="auto"/>
              <w:jc w:val="left"/>
              <w:rPr>
                <w:b/>
                <w:sz w:val="20"/>
                <w:szCs w:val="20"/>
                <w:lang w:val="uk-UA"/>
              </w:rPr>
            </w:pPr>
            <w:r w:rsidRPr="00546E3B">
              <w:rPr>
                <w:rFonts w:eastAsia="Times New Roman"/>
                <w:b/>
                <w:bCs/>
                <w:sz w:val="20"/>
                <w:szCs w:val="20"/>
                <w:bdr w:val="none" w:sz="0" w:space="0" w:color="auto" w:frame="1"/>
                <w:lang w:val="uk-UA" w:eastAsia="uk-UA"/>
              </w:rPr>
              <w:t>Електронний документообіг</w:t>
            </w:r>
          </w:p>
        </w:tc>
        <w:tc>
          <w:tcPr>
            <w:tcW w:w="7121" w:type="dxa"/>
            <w:shd w:val="clear" w:color="auto" w:fill="auto"/>
            <w:vAlign w:val="center"/>
          </w:tcPr>
          <w:p w14:paraId="156CC0FF" w14:textId="77777777" w:rsidR="005629FC" w:rsidRPr="00546E3B" w:rsidRDefault="005629FC" w:rsidP="000B0F5E">
            <w:pPr>
              <w:jc w:val="both"/>
              <w:textAlignment w:val="baseline"/>
              <w:rPr>
                <w:sz w:val="20"/>
                <w:szCs w:val="20"/>
              </w:rPr>
            </w:pPr>
            <w:r w:rsidRPr="00546E3B">
              <w:rPr>
                <w:sz w:val="20"/>
                <w:szCs w:val="20"/>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14:paraId="0834B7D4" w14:textId="77777777" w:rsidR="005629FC" w:rsidRPr="00546E3B" w:rsidRDefault="005629FC" w:rsidP="000B0F5E">
            <w:pPr>
              <w:jc w:val="both"/>
              <w:textAlignment w:val="baseline"/>
              <w:rPr>
                <w:sz w:val="20"/>
                <w:szCs w:val="20"/>
              </w:rPr>
            </w:pPr>
            <w:r w:rsidRPr="00546E3B">
              <w:rPr>
                <w:sz w:val="20"/>
                <w:szCs w:val="20"/>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14:paraId="697CF48A" w14:textId="77777777" w:rsidR="005629FC" w:rsidRPr="00546E3B" w:rsidRDefault="005629FC" w:rsidP="00264BC8">
            <w:pPr>
              <w:jc w:val="both"/>
              <w:textAlignment w:val="baseline"/>
              <w:rPr>
                <w:sz w:val="20"/>
                <w:szCs w:val="20"/>
              </w:rPr>
            </w:pPr>
            <w:r w:rsidRPr="00546E3B">
              <w:rPr>
                <w:sz w:val="20"/>
                <w:szCs w:val="20"/>
              </w:rPr>
              <w:lastRenderedPageBreak/>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5629FC" w:rsidRPr="00546E3B" w14:paraId="74B7F802" w14:textId="77777777" w:rsidTr="00732122">
        <w:tc>
          <w:tcPr>
            <w:tcW w:w="2802" w:type="dxa"/>
            <w:shd w:val="clear" w:color="auto" w:fill="auto"/>
          </w:tcPr>
          <w:p w14:paraId="118F8B47" w14:textId="77777777" w:rsidR="005629FC" w:rsidRPr="00546E3B" w:rsidRDefault="005629FC" w:rsidP="00293714">
            <w:pPr>
              <w:pStyle w:val="Style5"/>
              <w:widowControl/>
              <w:spacing w:line="240" w:lineRule="auto"/>
              <w:jc w:val="left"/>
              <w:rPr>
                <w:b/>
                <w:strike/>
                <w:sz w:val="20"/>
                <w:szCs w:val="20"/>
                <w:lang w:val="uk-UA"/>
              </w:rPr>
            </w:pPr>
            <w:r w:rsidRPr="00546E3B">
              <w:rPr>
                <w:b/>
                <w:sz w:val="20"/>
                <w:szCs w:val="20"/>
                <w:lang w:val="uk-UA"/>
              </w:rPr>
              <w:lastRenderedPageBreak/>
              <w:t>Інші умови</w:t>
            </w:r>
          </w:p>
        </w:tc>
        <w:tc>
          <w:tcPr>
            <w:tcW w:w="7121" w:type="dxa"/>
            <w:shd w:val="clear" w:color="auto" w:fill="auto"/>
            <w:vAlign w:val="center"/>
          </w:tcPr>
          <w:p w14:paraId="4ADECFF9" w14:textId="77777777" w:rsidR="005629FC" w:rsidRPr="00546E3B" w:rsidRDefault="005629FC" w:rsidP="00293714">
            <w:pPr>
              <w:pStyle w:val="Style7"/>
              <w:widowControl/>
              <w:tabs>
                <w:tab w:val="left" w:pos="300"/>
              </w:tabs>
              <w:spacing w:line="240" w:lineRule="auto"/>
              <w:ind w:left="10" w:hanging="10"/>
              <w:jc w:val="both"/>
              <w:rPr>
                <w:rStyle w:val="FontStyle12"/>
                <w:sz w:val="20"/>
                <w:szCs w:val="20"/>
                <w:lang w:val="uk-UA" w:eastAsia="uk-UA"/>
              </w:rPr>
            </w:pPr>
            <w:r w:rsidRPr="00546E3B">
              <w:rPr>
                <w:rStyle w:val="FontStyle12"/>
                <w:sz w:val="20"/>
                <w:szCs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14:paraId="60DD719A"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546E3B">
              <w:rPr>
                <w:rStyle w:val="FontStyle12"/>
                <w:sz w:val="20"/>
                <w:szCs w:val="20"/>
                <w:lang w:val="uk-UA"/>
              </w:rPr>
              <w:t>через особистий кабінет на офіційному сайті Постачальника у мережі Інтернет;</w:t>
            </w:r>
          </w:p>
          <w:p w14:paraId="2A5BFB3C"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rPr>
            </w:pPr>
            <w:r w:rsidRPr="00546E3B">
              <w:rPr>
                <w:rStyle w:val="FontStyle12"/>
                <w:sz w:val="20"/>
                <w:szCs w:val="20"/>
                <w:lang w:val="uk-UA"/>
              </w:rPr>
              <w:t>засобами електронного зв'язку на електронну адресу, вказану у заяві-приєднанні до умов Договору;</w:t>
            </w:r>
          </w:p>
          <w:p w14:paraId="25C201EB"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546E3B">
              <w:rPr>
                <w:rStyle w:val="FontStyle12"/>
                <w:sz w:val="20"/>
                <w:szCs w:val="20"/>
                <w:lang w:val="uk-UA" w:eastAsia="uk-UA"/>
              </w:rPr>
              <w:t>СМС-повідомленням на номер, зазначений у заяві-приєднанні до умов Договору;</w:t>
            </w:r>
          </w:p>
          <w:p w14:paraId="1ED05509" w14:textId="77777777" w:rsidR="005629FC" w:rsidRPr="00546E3B" w:rsidRDefault="005629FC" w:rsidP="00293714">
            <w:pPr>
              <w:pStyle w:val="Style6"/>
              <w:widowControl/>
              <w:numPr>
                <w:ilvl w:val="0"/>
                <w:numId w:val="6"/>
              </w:numPr>
              <w:tabs>
                <w:tab w:val="left" w:pos="300"/>
                <w:tab w:val="left" w:pos="451"/>
              </w:tabs>
              <w:spacing w:line="240" w:lineRule="auto"/>
              <w:ind w:left="345" w:hanging="284"/>
              <w:jc w:val="both"/>
              <w:rPr>
                <w:rStyle w:val="FontStyle12"/>
                <w:sz w:val="20"/>
                <w:szCs w:val="20"/>
                <w:lang w:val="uk-UA" w:eastAsia="uk-UA"/>
              </w:rPr>
            </w:pPr>
            <w:r w:rsidRPr="00546E3B">
              <w:rPr>
                <w:rStyle w:val="FontStyle12"/>
                <w:sz w:val="20"/>
                <w:szCs w:val="20"/>
                <w:lang w:val="uk-UA" w:eastAsia="uk-UA"/>
              </w:rPr>
              <w:t>в центрах обслуговування споживачів;</w:t>
            </w:r>
          </w:p>
          <w:p w14:paraId="395B0ABE" w14:textId="77777777" w:rsidR="005629FC" w:rsidRPr="00546E3B" w:rsidRDefault="005629FC" w:rsidP="00293714">
            <w:pPr>
              <w:numPr>
                <w:ilvl w:val="0"/>
                <w:numId w:val="6"/>
              </w:numPr>
              <w:tabs>
                <w:tab w:val="left" w:pos="300"/>
              </w:tabs>
              <w:ind w:left="345" w:hanging="284"/>
              <w:jc w:val="both"/>
              <w:rPr>
                <w:sz w:val="20"/>
                <w:szCs w:val="20"/>
              </w:rPr>
            </w:pPr>
            <w:r w:rsidRPr="00546E3B">
              <w:rPr>
                <w:rStyle w:val="FontStyle12"/>
                <w:sz w:val="20"/>
                <w:szCs w:val="20"/>
              </w:rPr>
              <w:t>тощо.</w:t>
            </w:r>
          </w:p>
        </w:tc>
      </w:tr>
    </w:tbl>
    <w:p w14:paraId="50B24E86" w14:textId="77777777" w:rsidR="00445EE6" w:rsidRPr="00546E3B" w:rsidRDefault="00445EE6" w:rsidP="00445EE6">
      <w:pPr>
        <w:tabs>
          <w:tab w:val="left" w:pos="1695"/>
        </w:tabs>
        <w:rPr>
          <w:b/>
          <w:sz w:val="20"/>
          <w:szCs w:val="20"/>
        </w:rPr>
      </w:pPr>
    </w:p>
    <w:p w14:paraId="637B56CD" w14:textId="77777777" w:rsidR="00293714" w:rsidRPr="00546E3B" w:rsidRDefault="00293714" w:rsidP="00445EE6">
      <w:pPr>
        <w:tabs>
          <w:tab w:val="left" w:pos="1695"/>
        </w:tabs>
        <w:rPr>
          <w:b/>
          <w:sz w:val="20"/>
          <w:szCs w:val="20"/>
        </w:rPr>
      </w:pPr>
    </w:p>
    <w:p w14:paraId="0DBDD470" w14:textId="77777777" w:rsidR="00293714" w:rsidRPr="00546E3B" w:rsidRDefault="00293714" w:rsidP="00445EE6">
      <w:pPr>
        <w:tabs>
          <w:tab w:val="left" w:pos="1695"/>
        </w:tabs>
        <w:rPr>
          <w:b/>
          <w:sz w:val="20"/>
          <w:szCs w:val="20"/>
        </w:rPr>
      </w:pPr>
    </w:p>
    <w:tbl>
      <w:tblPr>
        <w:tblW w:w="0" w:type="auto"/>
        <w:tblLook w:val="04A0" w:firstRow="1" w:lastRow="0" w:firstColumn="1" w:lastColumn="0" w:noHBand="0" w:noVBand="1"/>
      </w:tblPr>
      <w:tblGrid>
        <w:gridCol w:w="4933"/>
        <w:gridCol w:w="4982"/>
      </w:tblGrid>
      <w:tr w:rsidR="00445EE6" w:rsidRPr="005E2D30" w14:paraId="7622DB57" w14:textId="77777777" w:rsidTr="00445EE6">
        <w:tc>
          <w:tcPr>
            <w:tcW w:w="5207" w:type="dxa"/>
          </w:tcPr>
          <w:p w14:paraId="468B779F" w14:textId="77777777" w:rsidR="00445EE6" w:rsidRPr="00546E3B" w:rsidRDefault="00445EE6" w:rsidP="00445EE6">
            <w:pPr>
              <w:rPr>
                <w:b/>
                <w:sz w:val="22"/>
                <w:szCs w:val="22"/>
              </w:rPr>
            </w:pPr>
            <w:r w:rsidRPr="00546E3B">
              <w:rPr>
                <w:b/>
                <w:sz w:val="22"/>
                <w:szCs w:val="22"/>
              </w:rPr>
              <w:t>Постачальник універсальних послуг:</w:t>
            </w:r>
          </w:p>
          <w:p w14:paraId="6F78EBAC" w14:textId="77777777" w:rsidR="00445EE6" w:rsidRPr="00546E3B" w:rsidRDefault="00445EE6" w:rsidP="00445EE6">
            <w:pPr>
              <w:rPr>
                <w:b/>
                <w:sz w:val="22"/>
                <w:szCs w:val="22"/>
              </w:rPr>
            </w:pPr>
            <w:r w:rsidRPr="00546E3B">
              <w:rPr>
                <w:b/>
                <w:sz w:val="22"/>
                <w:szCs w:val="22"/>
              </w:rPr>
              <w:t>ТОВ «ЕНЕРА ВІННИЦЯ»</w:t>
            </w:r>
          </w:p>
          <w:p w14:paraId="0CF60851" w14:textId="77777777" w:rsidR="00293714" w:rsidRPr="00546E3B" w:rsidRDefault="00293714" w:rsidP="00445EE6">
            <w:pPr>
              <w:rPr>
                <w:b/>
                <w:sz w:val="22"/>
                <w:szCs w:val="22"/>
              </w:rPr>
            </w:pPr>
          </w:p>
          <w:p w14:paraId="55A9D561" w14:textId="77777777" w:rsidR="00445EE6" w:rsidRDefault="00445EE6" w:rsidP="00445EE6">
            <w:pPr>
              <w:rPr>
                <w:b/>
                <w:sz w:val="22"/>
                <w:szCs w:val="22"/>
              </w:rPr>
            </w:pPr>
            <w:r w:rsidRPr="00546E3B">
              <w:rPr>
                <w:b/>
                <w:sz w:val="22"/>
                <w:szCs w:val="22"/>
              </w:rPr>
              <w:t>________________ _________________</w:t>
            </w:r>
          </w:p>
          <w:p w14:paraId="6F6BCECA" w14:textId="77777777" w:rsidR="00BE73AE" w:rsidRPr="00546E3B" w:rsidRDefault="00BE73AE" w:rsidP="00445EE6">
            <w:pPr>
              <w:rPr>
                <w:b/>
                <w:sz w:val="22"/>
                <w:szCs w:val="22"/>
              </w:rPr>
            </w:pPr>
          </w:p>
        </w:tc>
        <w:tc>
          <w:tcPr>
            <w:tcW w:w="5208" w:type="dxa"/>
          </w:tcPr>
          <w:p w14:paraId="15E91272" w14:textId="77777777" w:rsidR="00445EE6" w:rsidRPr="00546E3B" w:rsidRDefault="00445EE6" w:rsidP="00445EE6">
            <w:pPr>
              <w:rPr>
                <w:b/>
                <w:color w:val="000000"/>
                <w:sz w:val="22"/>
                <w:szCs w:val="22"/>
              </w:rPr>
            </w:pPr>
            <w:r w:rsidRPr="00546E3B">
              <w:rPr>
                <w:b/>
                <w:color w:val="000000"/>
                <w:sz w:val="22"/>
                <w:szCs w:val="22"/>
              </w:rPr>
              <w:t>Споживач (Активний споживач):</w:t>
            </w:r>
          </w:p>
          <w:p w14:paraId="29756B05" w14:textId="77777777" w:rsidR="00445EE6" w:rsidRPr="00546E3B" w:rsidRDefault="00445EE6" w:rsidP="00445EE6">
            <w:pPr>
              <w:rPr>
                <w:b/>
                <w:color w:val="000000"/>
                <w:sz w:val="22"/>
                <w:szCs w:val="22"/>
              </w:rPr>
            </w:pPr>
          </w:p>
          <w:p w14:paraId="18975CDC" w14:textId="77777777" w:rsidR="00293714" w:rsidRPr="00546E3B" w:rsidRDefault="00293714" w:rsidP="00445EE6">
            <w:pPr>
              <w:rPr>
                <w:b/>
                <w:color w:val="000000"/>
                <w:sz w:val="22"/>
                <w:szCs w:val="22"/>
              </w:rPr>
            </w:pPr>
          </w:p>
          <w:p w14:paraId="01D226B0" w14:textId="77777777" w:rsidR="00445EE6" w:rsidRPr="005E2D30" w:rsidRDefault="00445EE6" w:rsidP="00445EE6">
            <w:pPr>
              <w:rPr>
                <w:b/>
                <w:sz w:val="22"/>
                <w:szCs w:val="22"/>
              </w:rPr>
            </w:pPr>
            <w:r w:rsidRPr="00546E3B">
              <w:rPr>
                <w:b/>
                <w:color w:val="000000"/>
                <w:sz w:val="22"/>
                <w:szCs w:val="22"/>
              </w:rPr>
              <w:t>______________________</w:t>
            </w:r>
            <w:r w:rsidR="00BE73AE">
              <w:rPr>
                <w:b/>
                <w:color w:val="000000"/>
                <w:sz w:val="22"/>
                <w:szCs w:val="22"/>
              </w:rPr>
              <w:t xml:space="preserve"> </w:t>
            </w:r>
            <w:r w:rsidRPr="00546E3B">
              <w:rPr>
                <w:b/>
                <w:color w:val="000000"/>
                <w:sz w:val="22"/>
                <w:szCs w:val="22"/>
              </w:rPr>
              <w:t>___________________</w:t>
            </w:r>
          </w:p>
        </w:tc>
      </w:tr>
    </w:tbl>
    <w:p w14:paraId="32459BA9" w14:textId="77777777" w:rsidR="00B8614E" w:rsidRPr="00445EE6" w:rsidRDefault="00B8614E" w:rsidP="00ED5EB9">
      <w:pPr>
        <w:pStyle w:val="HTML"/>
        <w:ind w:left="720"/>
        <w:jc w:val="both"/>
        <w:rPr>
          <w:rFonts w:ascii="Times New Roman" w:hAnsi="Times New Roman"/>
          <w:sz w:val="20"/>
          <w:szCs w:val="20"/>
        </w:rPr>
      </w:pPr>
    </w:p>
    <w:sectPr w:rsidR="00B8614E" w:rsidRPr="00445EE6" w:rsidSect="00732122">
      <w:headerReference w:type="default" r:id="rId8"/>
      <w:pgSz w:w="11900" w:h="16840"/>
      <w:pgMar w:top="709" w:right="567" w:bottom="851" w:left="1418" w:header="284"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5CF5" w14:textId="77777777" w:rsidR="00E26FA9" w:rsidRDefault="00E26FA9" w:rsidP="00732122">
      <w:r>
        <w:separator/>
      </w:r>
    </w:p>
  </w:endnote>
  <w:endnote w:type="continuationSeparator" w:id="0">
    <w:p w14:paraId="27A075AD" w14:textId="77777777" w:rsidR="00E26FA9" w:rsidRDefault="00E26FA9" w:rsidP="00732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22FCE" w14:textId="77777777" w:rsidR="00E26FA9" w:rsidRDefault="00E26FA9" w:rsidP="00732122">
      <w:r>
        <w:separator/>
      </w:r>
    </w:p>
  </w:footnote>
  <w:footnote w:type="continuationSeparator" w:id="0">
    <w:p w14:paraId="2AED7025" w14:textId="77777777" w:rsidR="00E26FA9" w:rsidRDefault="00E26FA9" w:rsidP="00732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C4805" w14:textId="77777777" w:rsidR="00732122" w:rsidRPr="00732122" w:rsidRDefault="00732122">
    <w:pPr>
      <w:pStyle w:val="af2"/>
      <w:jc w:val="center"/>
      <w:rPr>
        <w:sz w:val="18"/>
        <w:szCs w:val="18"/>
      </w:rPr>
    </w:pPr>
    <w:r w:rsidRPr="00732122">
      <w:rPr>
        <w:sz w:val="18"/>
        <w:szCs w:val="18"/>
      </w:rPr>
      <w:fldChar w:fldCharType="begin"/>
    </w:r>
    <w:r w:rsidRPr="00732122">
      <w:rPr>
        <w:sz w:val="18"/>
        <w:szCs w:val="18"/>
      </w:rPr>
      <w:instrText>PAGE   \* MERGEFORMAT</w:instrText>
    </w:r>
    <w:r w:rsidRPr="00732122">
      <w:rPr>
        <w:sz w:val="18"/>
        <w:szCs w:val="18"/>
      </w:rPr>
      <w:fldChar w:fldCharType="separate"/>
    </w:r>
    <w:r w:rsidRPr="00732122">
      <w:rPr>
        <w:sz w:val="18"/>
        <w:szCs w:val="18"/>
      </w:rPr>
      <w:t>2</w:t>
    </w:r>
    <w:r w:rsidRPr="00732122">
      <w:rPr>
        <w:sz w:val="18"/>
        <w:szCs w:val="18"/>
      </w:rPr>
      <w:fldChar w:fldCharType="end"/>
    </w:r>
  </w:p>
  <w:p w14:paraId="1C73A63C" w14:textId="77777777" w:rsidR="00732122" w:rsidRDefault="0073212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9233C70"/>
    <w:multiLevelType w:val="hybridMultilevel"/>
    <w:tmpl w:val="936054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92461D3"/>
    <w:multiLevelType w:val="hybridMultilevel"/>
    <w:tmpl w:val="4128EF9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C0E22E8"/>
    <w:multiLevelType w:val="hybridMultilevel"/>
    <w:tmpl w:val="022A8592"/>
    <w:lvl w:ilvl="0" w:tplc="7DD277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FF3CA9"/>
    <w:multiLevelType w:val="hybridMultilevel"/>
    <w:tmpl w:val="2444AF3E"/>
    <w:lvl w:ilvl="0" w:tplc="3252CEF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07209384">
    <w:abstractNumId w:val="4"/>
  </w:num>
  <w:num w:numId="2" w16cid:durableId="2015449578">
    <w:abstractNumId w:val="5"/>
  </w:num>
  <w:num w:numId="3" w16cid:durableId="1349477844">
    <w:abstractNumId w:val="0"/>
  </w:num>
  <w:num w:numId="4" w16cid:durableId="964000923">
    <w:abstractNumId w:val="1"/>
  </w:num>
  <w:num w:numId="5" w16cid:durableId="257719346">
    <w:abstractNumId w:val="6"/>
  </w:num>
  <w:num w:numId="6" w16cid:durableId="1518887800">
    <w:abstractNumId w:val="2"/>
  </w:num>
  <w:num w:numId="7" w16cid:durableId="867789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25ED"/>
    <w:rsid w:val="00027AAD"/>
    <w:rsid w:val="00060C3C"/>
    <w:rsid w:val="0007460F"/>
    <w:rsid w:val="000A283E"/>
    <w:rsid w:val="000A6A24"/>
    <w:rsid w:val="000B0F5E"/>
    <w:rsid w:val="000B62EF"/>
    <w:rsid w:val="000C7C95"/>
    <w:rsid w:val="000E05EC"/>
    <w:rsid w:val="000E6186"/>
    <w:rsid w:val="000F453B"/>
    <w:rsid w:val="0010225A"/>
    <w:rsid w:val="001136EE"/>
    <w:rsid w:val="00115FDB"/>
    <w:rsid w:val="00116D1B"/>
    <w:rsid w:val="0013480C"/>
    <w:rsid w:val="00134AE7"/>
    <w:rsid w:val="00141AAF"/>
    <w:rsid w:val="00174A8C"/>
    <w:rsid w:val="0018724B"/>
    <w:rsid w:val="001A272B"/>
    <w:rsid w:val="001A3105"/>
    <w:rsid w:val="001B6707"/>
    <w:rsid w:val="001C2269"/>
    <w:rsid w:val="001E4524"/>
    <w:rsid w:val="001F6EF4"/>
    <w:rsid w:val="002060C2"/>
    <w:rsid w:val="00213552"/>
    <w:rsid w:val="002215FE"/>
    <w:rsid w:val="00222E97"/>
    <w:rsid w:val="00223A57"/>
    <w:rsid w:val="00230E27"/>
    <w:rsid w:val="00231552"/>
    <w:rsid w:val="002446FB"/>
    <w:rsid w:val="00264A63"/>
    <w:rsid w:val="00264BC8"/>
    <w:rsid w:val="00270685"/>
    <w:rsid w:val="00282F05"/>
    <w:rsid w:val="00292102"/>
    <w:rsid w:val="00293714"/>
    <w:rsid w:val="002971CE"/>
    <w:rsid w:val="002B438E"/>
    <w:rsid w:val="002B5204"/>
    <w:rsid w:val="002C6FC7"/>
    <w:rsid w:val="002D483D"/>
    <w:rsid w:val="002D6A4F"/>
    <w:rsid w:val="002F0B79"/>
    <w:rsid w:val="003270AF"/>
    <w:rsid w:val="003407A6"/>
    <w:rsid w:val="0035500E"/>
    <w:rsid w:val="00360EAC"/>
    <w:rsid w:val="003737A6"/>
    <w:rsid w:val="00395311"/>
    <w:rsid w:val="00397342"/>
    <w:rsid w:val="003B00C9"/>
    <w:rsid w:val="003C7171"/>
    <w:rsid w:val="003D07F4"/>
    <w:rsid w:val="003D0F7A"/>
    <w:rsid w:val="003D67CB"/>
    <w:rsid w:val="003E76FD"/>
    <w:rsid w:val="003F15D4"/>
    <w:rsid w:val="00424A98"/>
    <w:rsid w:val="004257FA"/>
    <w:rsid w:val="00445EE6"/>
    <w:rsid w:val="004551EB"/>
    <w:rsid w:val="004812A6"/>
    <w:rsid w:val="004A6BF3"/>
    <w:rsid w:val="004C0188"/>
    <w:rsid w:val="004D0ABA"/>
    <w:rsid w:val="004E566B"/>
    <w:rsid w:val="004F02DD"/>
    <w:rsid w:val="004F21F3"/>
    <w:rsid w:val="004F5CCE"/>
    <w:rsid w:val="0050241B"/>
    <w:rsid w:val="00525211"/>
    <w:rsid w:val="00533226"/>
    <w:rsid w:val="00533A0F"/>
    <w:rsid w:val="00546E3B"/>
    <w:rsid w:val="005505A4"/>
    <w:rsid w:val="00557544"/>
    <w:rsid w:val="005629FC"/>
    <w:rsid w:val="005662DA"/>
    <w:rsid w:val="005811FA"/>
    <w:rsid w:val="005A0337"/>
    <w:rsid w:val="005B173D"/>
    <w:rsid w:val="005C2668"/>
    <w:rsid w:val="005D02A5"/>
    <w:rsid w:val="005D37BC"/>
    <w:rsid w:val="005E5731"/>
    <w:rsid w:val="00611E0F"/>
    <w:rsid w:val="00617ADF"/>
    <w:rsid w:val="00630F4E"/>
    <w:rsid w:val="00645FAB"/>
    <w:rsid w:val="00666D78"/>
    <w:rsid w:val="006859BA"/>
    <w:rsid w:val="006C6498"/>
    <w:rsid w:val="006E0E33"/>
    <w:rsid w:val="006E15C1"/>
    <w:rsid w:val="006E67EF"/>
    <w:rsid w:val="00703BC0"/>
    <w:rsid w:val="007043DB"/>
    <w:rsid w:val="007125AC"/>
    <w:rsid w:val="007168FE"/>
    <w:rsid w:val="00725937"/>
    <w:rsid w:val="00732122"/>
    <w:rsid w:val="00737E0D"/>
    <w:rsid w:val="0076469F"/>
    <w:rsid w:val="007B5A54"/>
    <w:rsid w:val="007B6F21"/>
    <w:rsid w:val="007C3AB6"/>
    <w:rsid w:val="0083275A"/>
    <w:rsid w:val="00857F3A"/>
    <w:rsid w:val="0087300B"/>
    <w:rsid w:val="008A14CC"/>
    <w:rsid w:val="008B3113"/>
    <w:rsid w:val="008B343D"/>
    <w:rsid w:val="008C22BD"/>
    <w:rsid w:val="008E58A2"/>
    <w:rsid w:val="008F28E0"/>
    <w:rsid w:val="008F7321"/>
    <w:rsid w:val="00912D92"/>
    <w:rsid w:val="009317A4"/>
    <w:rsid w:val="009372BF"/>
    <w:rsid w:val="00985B6F"/>
    <w:rsid w:val="00986A9C"/>
    <w:rsid w:val="009948DC"/>
    <w:rsid w:val="009E4F9B"/>
    <w:rsid w:val="009E7A7B"/>
    <w:rsid w:val="009F2DD6"/>
    <w:rsid w:val="00A062FA"/>
    <w:rsid w:val="00A15490"/>
    <w:rsid w:val="00A50EA3"/>
    <w:rsid w:val="00A658A4"/>
    <w:rsid w:val="00A83545"/>
    <w:rsid w:val="00A93566"/>
    <w:rsid w:val="00A97230"/>
    <w:rsid w:val="00AA094C"/>
    <w:rsid w:val="00AB2782"/>
    <w:rsid w:val="00AC08EA"/>
    <w:rsid w:val="00AC2932"/>
    <w:rsid w:val="00AD6D4D"/>
    <w:rsid w:val="00AD6FD0"/>
    <w:rsid w:val="00AF56DB"/>
    <w:rsid w:val="00AF7373"/>
    <w:rsid w:val="00B03549"/>
    <w:rsid w:val="00B22869"/>
    <w:rsid w:val="00B51B11"/>
    <w:rsid w:val="00B54747"/>
    <w:rsid w:val="00B55F99"/>
    <w:rsid w:val="00B5646C"/>
    <w:rsid w:val="00B614CC"/>
    <w:rsid w:val="00B65FBA"/>
    <w:rsid w:val="00B8614E"/>
    <w:rsid w:val="00BA3B16"/>
    <w:rsid w:val="00BE34BA"/>
    <w:rsid w:val="00BE73AE"/>
    <w:rsid w:val="00C05C24"/>
    <w:rsid w:val="00C20CCA"/>
    <w:rsid w:val="00C27B43"/>
    <w:rsid w:val="00C34923"/>
    <w:rsid w:val="00C629D1"/>
    <w:rsid w:val="00C71424"/>
    <w:rsid w:val="00C82697"/>
    <w:rsid w:val="00C84B84"/>
    <w:rsid w:val="00C86E9B"/>
    <w:rsid w:val="00CA512C"/>
    <w:rsid w:val="00CB68BA"/>
    <w:rsid w:val="00CC0143"/>
    <w:rsid w:val="00CC1F70"/>
    <w:rsid w:val="00D37EB9"/>
    <w:rsid w:val="00D5718C"/>
    <w:rsid w:val="00D623E8"/>
    <w:rsid w:val="00D97D10"/>
    <w:rsid w:val="00DD0069"/>
    <w:rsid w:val="00E07740"/>
    <w:rsid w:val="00E12C13"/>
    <w:rsid w:val="00E26FA9"/>
    <w:rsid w:val="00E55ED6"/>
    <w:rsid w:val="00E9798B"/>
    <w:rsid w:val="00EA6C17"/>
    <w:rsid w:val="00ED171F"/>
    <w:rsid w:val="00ED5EB9"/>
    <w:rsid w:val="00EE590E"/>
    <w:rsid w:val="00EF7945"/>
    <w:rsid w:val="00F049FE"/>
    <w:rsid w:val="00F06605"/>
    <w:rsid w:val="00F07C00"/>
    <w:rsid w:val="00F13BF8"/>
    <w:rsid w:val="00F211D2"/>
    <w:rsid w:val="00F35EB9"/>
    <w:rsid w:val="00F453E8"/>
    <w:rsid w:val="00F5416D"/>
    <w:rsid w:val="00F6078E"/>
    <w:rsid w:val="00F719D3"/>
    <w:rsid w:val="00F722FF"/>
    <w:rsid w:val="00FA0266"/>
    <w:rsid w:val="00FA1595"/>
    <w:rsid w:val="00FA389D"/>
    <w:rsid w:val="00FA407C"/>
    <w:rsid w:val="00FC2A7F"/>
    <w:rsid w:val="00FC57D3"/>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C17CD"/>
  <w15:chartTrackingRefBased/>
  <w15:docId w15:val="{3211219F-4B0A-4981-9E21-4EF997EA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2">
    <w:name w:val="heading 2"/>
    <w:basedOn w:val="a"/>
    <w:next w:val="a"/>
    <w:link w:val="20"/>
    <w:uiPriority w:val="9"/>
    <w:semiHidden/>
    <w:unhideWhenUsed/>
    <w:qFormat/>
    <w:rsid w:val="00CA512C"/>
    <w:pPr>
      <w:keepNext/>
      <w:spacing w:before="240" w:after="60"/>
      <w:outlineLvl w:val="1"/>
    </w:pPr>
    <w:rPr>
      <w:rFonts w:ascii="Cambria" w:hAnsi="Cambria"/>
      <w:b/>
      <w:bCs/>
      <w:i/>
      <w:iCs/>
      <w:sz w:val="28"/>
      <w:szCs w:val="28"/>
    </w:rPr>
  </w:style>
  <w:style w:type="paragraph" w:styleId="4">
    <w:name w:val="heading 4"/>
    <w:basedOn w:val="a"/>
    <w:next w:val="a"/>
    <w:link w:val="40"/>
    <w:uiPriority w:val="9"/>
    <w:unhideWhenUsed/>
    <w:qFormat/>
    <w:rsid w:val="00AF7373"/>
    <w:pPr>
      <w:keepNext/>
      <w:keepLines/>
      <w:widowControl w:val="0"/>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b/>
      <w:bCs/>
      <w:sz w:val="26"/>
      <w:szCs w:val="26"/>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rvts0">
    <w:name w:val="rvts0"/>
    <w:rsid w:val="003E76FD"/>
  </w:style>
  <w:style w:type="paragraph" w:styleId="a5">
    <w:name w:val="Balloon Text"/>
    <w:basedOn w:val="a"/>
    <w:link w:val="a6"/>
    <w:uiPriority w:val="99"/>
    <w:semiHidden/>
    <w:unhideWhenUsed/>
    <w:rsid w:val="00264A63"/>
    <w:rPr>
      <w:rFonts w:ascii="Segoe UI" w:hAnsi="Segoe UI"/>
      <w:sz w:val="18"/>
      <w:szCs w:val="18"/>
      <w:lang w:val="x-none" w:eastAsia="x-none"/>
    </w:rPr>
  </w:style>
  <w:style w:type="character" w:customStyle="1" w:styleId="a6">
    <w:name w:val="Текст у виносці Знак"/>
    <w:link w:val="a5"/>
    <w:uiPriority w:val="99"/>
    <w:semiHidden/>
    <w:rsid w:val="00264A63"/>
    <w:rPr>
      <w:rFonts w:ascii="Segoe UI" w:eastAsia="Times New Roman" w:hAnsi="Segoe UI" w:cs="Segoe UI"/>
      <w:sz w:val="18"/>
      <w:szCs w:val="18"/>
    </w:rPr>
  </w:style>
  <w:style w:type="character" w:customStyle="1" w:styleId="FontStyle11">
    <w:name w:val="Font Style11"/>
    <w:uiPriority w:val="99"/>
    <w:rsid w:val="007168FE"/>
    <w:rPr>
      <w:rFonts w:ascii="Times New Roman" w:hAnsi="Times New Roman" w:cs="Times New Roman" w:hint="default"/>
      <w:b/>
      <w:bCs/>
      <w:sz w:val="22"/>
      <w:szCs w:val="22"/>
    </w:rPr>
  </w:style>
  <w:style w:type="paragraph" w:customStyle="1" w:styleId="Default">
    <w:name w:val="Default"/>
    <w:rsid w:val="007168FE"/>
    <w:pPr>
      <w:autoSpaceDE w:val="0"/>
      <w:autoSpaceDN w:val="0"/>
      <w:adjustRightInd w:val="0"/>
    </w:pPr>
    <w:rPr>
      <w:rFonts w:ascii="Times New Roman" w:hAnsi="Times New Roman"/>
      <w:color w:val="000000"/>
      <w:sz w:val="24"/>
      <w:szCs w:val="24"/>
      <w:lang w:val="ru-RU" w:eastAsia="en-US"/>
    </w:rPr>
  </w:style>
  <w:style w:type="character" w:customStyle="1" w:styleId="fontstyle01">
    <w:name w:val="fontstyle01"/>
    <w:rsid w:val="007168FE"/>
    <w:rPr>
      <w:rFonts w:ascii="TimesNewRomanPSMT" w:hAnsi="TimesNewRomanPSMT" w:hint="default"/>
      <w:b w:val="0"/>
      <w:bCs w:val="0"/>
      <w:i w:val="0"/>
      <w:iCs w:val="0"/>
      <w:color w:val="000000"/>
      <w:sz w:val="24"/>
      <w:szCs w:val="24"/>
    </w:rPr>
  </w:style>
  <w:style w:type="paragraph" w:styleId="a7">
    <w:name w:val="No Spacing"/>
    <w:uiPriority w:val="1"/>
    <w:qFormat/>
    <w:rsid w:val="007168FE"/>
    <w:rPr>
      <w:rFonts w:ascii="Times New Roman" w:eastAsia="Times New Roman" w:hAnsi="Times New Roman"/>
      <w:sz w:val="24"/>
      <w:szCs w:val="24"/>
    </w:rPr>
  </w:style>
  <w:style w:type="character" w:customStyle="1" w:styleId="40">
    <w:name w:val="Заголовок 4 Знак"/>
    <w:link w:val="4"/>
    <w:uiPriority w:val="9"/>
    <w:rsid w:val="00AF7373"/>
    <w:rPr>
      <w:rFonts w:ascii="Arial" w:eastAsia="Arial" w:hAnsi="Arial" w:cs="Arial"/>
      <w:b/>
      <w:bCs/>
      <w:sz w:val="26"/>
      <w:szCs w:val="26"/>
      <w:lang w:val="ru-RU" w:eastAsia="ru-RU"/>
    </w:rPr>
  </w:style>
  <w:style w:type="paragraph" w:customStyle="1" w:styleId="Style6">
    <w:name w:val="Style6"/>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8" w:lineRule="exact"/>
    </w:pPr>
    <w:rPr>
      <w:rFonts w:eastAsia="Calibri"/>
      <w:lang w:val="ru-RU" w:eastAsia="ru-RU"/>
    </w:rPr>
  </w:style>
  <w:style w:type="character" w:customStyle="1" w:styleId="FontStyle12">
    <w:name w:val="Font Style12"/>
    <w:uiPriority w:val="99"/>
    <w:rsid w:val="00AF7373"/>
    <w:rPr>
      <w:rFonts w:ascii="Times New Roman" w:hAnsi="Times New Roman" w:cs="Times New Roman"/>
      <w:sz w:val="22"/>
      <w:szCs w:val="22"/>
    </w:rPr>
  </w:style>
  <w:style w:type="paragraph" w:customStyle="1" w:styleId="Style1">
    <w:name w:val="Style1"/>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both"/>
    </w:pPr>
    <w:rPr>
      <w:rFonts w:eastAsia="Calibri"/>
      <w:lang w:val="ru-RU" w:eastAsia="ru-RU"/>
    </w:rPr>
  </w:style>
  <w:style w:type="paragraph" w:customStyle="1" w:styleId="Style5">
    <w:name w:val="Style5"/>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jc w:val="center"/>
    </w:pPr>
    <w:rPr>
      <w:rFonts w:eastAsia="Calibri"/>
      <w:lang w:val="ru-RU" w:eastAsia="ru-RU"/>
    </w:rPr>
  </w:style>
  <w:style w:type="character" w:styleId="a8">
    <w:name w:val="annotation reference"/>
    <w:uiPriority w:val="99"/>
    <w:semiHidden/>
    <w:unhideWhenUsed/>
    <w:rsid w:val="00AF7373"/>
    <w:rPr>
      <w:sz w:val="16"/>
      <w:szCs w:val="16"/>
    </w:rPr>
  </w:style>
  <w:style w:type="paragraph" w:styleId="a9">
    <w:name w:val="annotation text"/>
    <w:basedOn w:val="a"/>
    <w:link w:val="aa"/>
    <w:uiPriority w:val="99"/>
    <w:semiHidden/>
    <w:unhideWhenUsed/>
    <w:rsid w:val="00AF7373"/>
    <w:pPr>
      <w:widowControl w:val="0"/>
      <w:pBdr>
        <w:top w:val="none" w:sz="4" w:space="0" w:color="000000"/>
        <w:left w:val="none" w:sz="4" w:space="0" w:color="000000"/>
        <w:bottom w:val="none" w:sz="4" w:space="0" w:color="000000"/>
        <w:right w:val="none" w:sz="4" w:space="0" w:color="000000"/>
        <w:between w:val="none" w:sz="4" w:space="0" w:color="000000"/>
      </w:pBdr>
    </w:pPr>
    <w:rPr>
      <w:rFonts w:eastAsia="Calibri"/>
      <w:sz w:val="20"/>
      <w:szCs w:val="20"/>
      <w:lang w:val="ru-RU" w:eastAsia="ru-RU"/>
    </w:rPr>
  </w:style>
  <w:style w:type="character" w:customStyle="1" w:styleId="aa">
    <w:name w:val="Текст примітки Знак"/>
    <w:link w:val="a9"/>
    <w:uiPriority w:val="99"/>
    <w:semiHidden/>
    <w:rsid w:val="00AF7373"/>
    <w:rPr>
      <w:rFonts w:ascii="Times New Roman" w:hAnsi="Times New Roman"/>
      <w:lang w:val="ru-RU" w:eastAsia="ru-RU"/>
    </w:rPr>
  </w:style>
  <w:style w:type="paragraph" w:customStyle="1" w:styleId="Style7">
    <w:name w:val="Style7"/>
    <w:basedOn w:val="a"/>
    <w:uiPriority w:val="99"/>
    <w:rsid w:val="00AF7373"/>
    <w:pPr>
      <w:widowControl w:val="0"/>
      <w:pBdr>
        <w:top w:val="none" w:sz="4" w:space="0" w:color="000000"/>
        <w:left w:val="none" w:sz="4" w:space="0" w:color="000000"/>
        <w:bottom w:val="none" w:sz="4" w:space="0" w:color="000000"/>
        <w:right w:val="none" w:sz="4" w:space="0" w:color="000000"/>
        <w:between w:val="none" w:sz="4" w:space="0" w:color="000000"/>
      </w:pBdr>
      <w:spacing w:line="276" w:lineRule="exact"/>
    </w:pPr>
    <w:rPr>
      <w:rFonts w:eastAsia="Calibri"/>
      <w:lang w:val="ru-RU" w:eastAsia="ru-RU"/>
    </w:rPr>
  </w:style>
  <w:style w:type="paragraph" w:styleId="ab">
    <w:name w:val="Body Text"/>
    <w:basedOn w:val="a"/>
    <w:link w:val="ac"/>
    <w:uiPriority w:val="1"/>
    <w:qFormat/>
    <w:rsid w:val="00C82697"/>
    <w:pPr>
      <w:widowControl w:val="0"/>
      <w:ind w:left="118" w:firstLine="707"/>
    </w:pPr>
    <w:rPr>
      <w:sz w:val="28"/>
      <w:szCs w:val="28"/>
      <w:lang w:val="en-US" w:eastAsia="en-US"/>
    </w:rPr>
  </w:style>
  <w:style w:type="character" w:customStyle="1" w:styleId="ac">
    <w:name w:val="Основний текст Знак"/>
    <w:link w:val="ab"/>
    <w:uiPriority w:val="1"/>
    <w:rsid w:val="00C82697"/>
    <w:rPr>
      <w:rFonts w:ascii="Times New Roman" w:eastAsia="Times New Roman" w:hAnsi="Times New Roman"/>
      <w:sz w:val="28"/>
      <w:szCs w:val="28"/>
      <w:lang w:val="en-US" w:eastAsia="en-US"/>
    </w:rPr>
  </w:style>
  <w:style w:type="character" w:customStyle="1" w:styleId="20">
    <w:name w:val="Заголовок 2 Знак"/>
    <w:link w:val="2"/>
    <w:uiPriority w:val="9"/>
    <w:semiHidden/>
    <w:rsid w:val="00CA512C"/>
    <w:rPr>
      <w:rFonts w:ascii="Cambria" w:eastAsia="Times New Roman" w:hAnsi="Cambria" w:cs="Times New Roman"/>
      <w:b/>
      <w:bCs/>
      <w:i/>
      <w:iCs/>
      <w:sz w:val="28"/>
      <w:szCs w:val="28"/>
      <w:lang w:val="uk-UA" w:eastAsia="uk-UA"/>
    </w:rPr>
  </w:style>
  <w:style w:type="paragraph" w:styleId="ad">
    <w:name w:val="Normal (Web)"/>
    <w:aliases w:val=" Знак17,Знак18 Знак,Знак17 Знак1,Обычный (веб) Знак,Обычный (Web),Обычный (Web) Знак Знак Знак,Обычный (Web) Знак Знак Знак Знак Знак Знак,Обычный (Web) Знак Знак Знак Знак,Знак17,Обычный (веб) Знак1,Обычный (веб) Знак Знак Знак"/>
    <w:basedOn w:val="a"/>
    <w:link w:val="ae"/>
    <w:uiPriority w:val="99"/>
    <w:qFormat/>
    <w:rsid w:val="000A6A24"/>
    <w:pPr>
      <w:spacing w:before="100" w:beforeAutospacing="1" w:after="100" w:afterAutospacing="1"/>
    </w:pPr>
    <w:rPr>
      <w:lang w:val="x-none"/>
    </w:rPr>
  </w:style>
  <w:style w:type="character" w:customStyle="1" w:styleId="ae">
    <w:name w:val="Звичайний (веб) Знак"/>
    <w:aliases w:val=" 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Знак17 Знак"/>
    <w:link w:val="ad"/>
    <w:uiPriority w:val="99"/>
    <w:rsid w:val="000A6A24"/>
    <w:rPr>
      <w:rFonts w:ascii="Times New Roman" w:eastAsia="Times New Roman" w:hAnsi="Times New Roman"/>
      <w:sz w:val="24"/>
      <w:szCs w:val="24"/>
      <w:lang w:eastAsia="uk-UA"/>
    </w:rPr>
  </w:style>
  <w:style w:type="paragraph" w:styleId="af">
    <w:name w:val="annotation subject"/>
    <w:basedOn w:val="a9"/>
    <w:next w:val="a9"/>
    <w:link w:val="af0"/>
    <w:uiPriority w:val="99"/>
    <w:semiHidden/>
    <w:unhideWhenUsed/>
    <w:rsid w:val="00A50EA3"/>
    <w:pPr>
      <w:widowControl/>
      <w:pBdr>
        <w:top w:val="none" w:sz="0" w:space="0" w:color="auto"/>
        <w:left w:val="none" w:sz="0" w:space="0" w:color="auto"/>
        <w:bottom w:val="none" w:sz="0" w:space="0" w:color="auto"/>
        <w:right w:val="none" w:sz="0" w:space="0" w:color="auto"/>
        <w:between w:val="none" w:sz="0" w:space="0" w:color="auto"/>
      </w:pBdr>
    </w:pPr>
    <w:rPr>
      <w:rFonts w:eastAsia="Times New Roman"/>
      <w:b/>
      <w:bCs/>
      <w:lang w:val="uk-UA" w:eastAsia="uk-UA"/>
    </w:rPr>
  </w:style>
  <w:style w:type="character" w:customStyle="1" w:styleId="af0">
    <w:name w:val="Тема примітки Знак"/>
    <w:link w:val="af"/>
    <w:uiPriority w:val="99"/>
    <w:semiHidden/>
    <w:rsid w:val="00A50EA3"/>
    <w:rPr>
      <w:rFonts w:ascii="Times New Roman" w:eastAsia="Times New Roman" w:hAnsi="Times New Roman"/>
      <w:b/>
      <w:bCs/>
      <w:lang w:val="uk-UA" w:eastAsia="uk-UA"/>
    </w:rPr>
  </w:style>
  <w:style w:type="paragraph" w:styleId="af1">
    <w:name w:val="Revision"/>
    <w:hidden/>
    <w:uiPriority w:val="99"/>
    <w:semiHidden/>
    <w:rsid w:val="00293714"/>
    <w:rPr>
      <w:rFonts w:ascii="Times New Roman" w:eastAsia="Times New Roman" w:hAnsi="Times New Roman"/>
      <w:sz w:val="24"/>
      <w:szCs w:val="24"/>
    </w:rPr>
  </w:style>
  <w:style w:type="paragraph" w:styleId="af2">
    <w:name w:val="header"/>
    <w:basedOn w:val="a"/>
    <w:link w:val="af3"/>
    <w:uiPriority w:val="99"/>
    <w:unhideWhenUsed/>
    <w:rsid w:val="00732122"/>
    <w:pPr>
      <w:tabs>
        <w:tab w:val="center" w:pos="4819"/>
        <w:tab w:val="right" w:pos="9639"/>
      </w:tabs>
    </w:pPr>
  </w:style>
  <w:style w:type="character" w:customStyle="1" w:styleId="af3">
    <w:name w:val="Верхній колонтитул Знак"/>
    <w:link w:val="af2"/>
    <w:uiPriority w:val="99"/>
    <w:rsid w:val="00732122"/>
    <w:rPr>
      <w:rFonts w:ascii="Times New Roman" w:eastAsia="Times New Roman" w:hAnsi="Times New Roman"/>
      <w:sz w:val="24"/>
      <w:szCs w:val="24"/>
    </w:rPr>
  </w:style>
  <w:style w:type="paragraph" w:styleId="af4">
    <w:name w:val="footer"/>
    <w:basedOn w:val="a"/>
    <w:link w:val="af5"/>
    <w:uiPriority w:val="99"/>
    <w:unhideWhenUsed/>
    <w:rsid w:val="00732122"/>
    <w:pPr>
      <w:tabs>
        <w:tab w:val="center" w:pos="4819"/>
        <w:tab w:val="right" w:pos="9639"/>
      </w:tabs>
    </w:pPr>
  </w:style>
  <w:style w:type="character" w:customStyle="1" w:styleId="af5">
    <w:name w:val="Нижній колонтитул Знак"/>
    <w:link w:val="af4"/>
    <w:uiPriority w:val="99"/>
    <w:rsid w:val="0073212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38464128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1261598882">
      <w:bodyDiv w:val="1"/>
      <w:marLeft w:val="0"/>
      <w:marRight w:val="0"/>
      <w:marTop w:val="0"/>
      <w:marBottom w:val="0"/>
      <w:divBdr>
        <w:top w:val="none" w:sz="0" w:space="0" w:color="auto"/>
        <w:left w:val="none" w:sz="0" w:space="0" w:color="auto"/>
        <w:bottom w:val="none" w:sz="0" w:space="0" w:color="auto"/>
        <w:right w:val="none" w:sz="0" w:space="0" w:color="auto"/>
      </w:divBdr>
    </w:div>
    <w:div w:id="1314527110">
      <w:bodyDiv w:val="1"/>
      <w:marLeft w:val="0"/>
      <w:marRight w:val="0"/>
      <w:marTop w:val="0"/>
      <w:marBottom w:val="0"/>
      <w:divBdr>
        <w:top w:val="none" w:sz="0" w:space="0" w:color="auto"/>
        <w:left w:val="none" w:sz="0" w:space="0" w:color="auto"/>
        <w:bottom w:val="none" w:sz="0" w:space="0" w:color="auto"/>
        <w:right w:val="none" w:sz="0" w:space="0" w:color="auto"/>
      </w:divBdr>
    </w:div>
    <w:div w:id="1351225843">
      <w:bodyDiv w:val="1"/>
      <w:marLeft w:val="0"/>
      <w:marRight w:val="0"/>
      <w:marTop w:val="0"/>
      <w:marBottom w:val="0"/>
      <w:divBdr>
        <w:top w:val="none" w:sz="0" w:space="0" w:color="auto"/>
        <w:left w:val="none" w:sz="0" w:space="0" w:color="auto"/>
        <w:bottom w:val="none" w:sz="0" w:space="0" w:color="auto"/>
        <w:right w:val="none" w:sz="0" w:space="0" w:color="auto"/>
      </w:divBdr>
    </w:div>
    <w:div w:id="1750271240">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D81C7E-3EB6-4DD0-A990-D89697182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7567</Words>
  <Characters>4314</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Показания</dc:creator>
  <cp:keywords/>
  <cp:lastModifiedBy>Гордіченко Іванна Олексіївна</cp:lastModifiedBy>
  <cp:revision>3</cp:revision>
  <cp:lastPrinted>2024-03-21T13:11:00Z</cp:lastPrinted>
  <dcterms:created xsi:type="dcterms:W3CDTF">2025-11-13T14:54:00Z</dcterms:created>
  <dcterms:modified xsi:type="dcterms:W3CDTF">2025-11-13T14:54:00Z</dcterms:modified>
</cp:coreProperties>
</file>