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A552" w14:textId="278F8C43" w:rsidR="001B2C43" w:rsidRPr="00D356D7" w:rsidRDefault="001B2C43" w:rsidP="001B2C43">
      <w:pPr>
        <w:spacing w:before="10"/>
        <w:ind w:left="5670"/>
        <w:rPr>
          <w:sz w:val="22"/>
          <w:szCs w:val="22"/>
        </w:rPr>
      </w:pPr>
      <w:r w:rsidRPr="00D356D7">
        <w:rPr>
          <w:sz w:val="22"/>
          <w:szCs w:val="22"/>
        </w:rPr>
        <w:t>Додаток 3</w:t>
      </w:r>
    </w:p>
    <w:p w14:paraId="30682CE8" w14:textId="77777777" w:rsidR="001B2C43" w:rsidRPr="00D356D7" w:rsidRDefault="001B2C43" w:rsidP="001B2C43">
      <w:pPr>
        <w:spacing w:before="10"/>
        <w:ind w:left="5670"/>
        <w:rPr>
          <w:sz w:val="22"/>
          <w:szCs w:val="22"/>
        </w:rPr>
      </w:pPr>
      <w:r w:rsidRPr="00D356D7">
        <w:rPr>
          <w:sz w:val="22"/>
          <w:szCs w:val="22"/>
        </w:rPr>
        <w:t>до Договору про постачання електричної енергії постачальником універсальних послуг</w:t>
      </w:r>
    </w:p>
    <w:p w14:paraId="7D38A101" w14:textId="04736FEE" w:rsidR="00E249B8" w:rsidRDefault="00E249B8" w:rsidP="001B2C43">
      <w:pPr>
        <w:tabs>
          <w:tab w:val="left" w:pos="1695"/>
        </w:tabs>
        <w:rPr>
          <w:sz w:val="22"/>
          <w:szCs w:val="22"/>
        </w:rPr>
      </w:pPr>
    </w:p>
    <w:p w14:paraId="14B93945" w14:textId="77777777" w:rsidR="004A7DD5" w:rsidRPr="00D356D7" w:rsidRDefault="004A7DD5" w:rsidP="001B2C43">
      <w:pPr>
        <w:tabs>
          <w:tab w:val="left" w:pos="1695"/>
        </w:tabs>
        <w:rPr>
          <w:sz w:val="22"/>
          <w:szCs w:val="22"/>
        </w:rPr>
      </w:pPr>
    </w:p>
    <w:p w14:paraId="00858E5D" w14:textId="77777777" w:rsidR="00E249B8" w:rsidRPr="00D356D7" w:rsidRDefault="00E249B8" w:rsidP="00E249B8">
      <w:pPr>
        <w:tabs>
          <w:tab w:val="left" w:pos="1695"/>
        </w:tabs>
        <w:jc w:val="right"/>
        <w:rPr>
          <w:sz w:val="22"/>
          <w:szCs w:val="22"/>
        </w:rPr>
      </w:pPr>
    </w:p>
    <w:p w14:paraId="1EB347F3" w14:textId="0311B6DA" w:rsidR="00E249B8" w:rsidRPr="00D356D7" w:rsidRDefault="00E249B8" w:rsidP="00E249B8">
      <w:pPr>
        <w:tabs>
          <w:tab w:val="left" w:pos="1695"/>
        </w:tabs>
        <w:jc w:val="center"/>
        <w:rPr>
          <w:b/>
          <w:sz w:val="22"/>
          <w:szCs w:val="22"/>
        </w:rPr>
      </w:pPr>
      <w:r w:rsidRPr="00D356D7">
        <w:rPr>
          <w:b/>
          <w:sz w:val="22"/>
          <w:szCs w:val="22"/>
        </w:rPr>
        <w:t xml:space="preserve">КОМЕРЦІЙНА ПРОПОЗИЦІЯ № </w:t>
      </w:r>
      <w:r w:rsidR="00271BFD" w:rsidRPr="00D356D7">
        <w:rPr>
          <w:b/>
          <w:sz w:val="22"/>
          <w:szCs w:val="22"/>
        </w:rPr>
        <w:t>2</w:t>
      </w:r>
    </w:p>
    <w:p w14:paraId="1BB1B073" w14:textId="0ACADF8E" w:rsidR="00026C4E" w:rsidRPr="00D356D7" w:rsidRDefault="00026C4E" w:rsidP="00E249B8">
      <w:pPr>
        <w:tabs>
          <w:tab w:val="left" w:pos="1695"/>
        </w:tabs>
        <w:jc w:val="center"/>
        <w:rPr>
          <w:b/>
          <w:sz w:val="22"/>
          <w:szCs w:val="22"/>
        </w:rPr>
      </w:pPr>
      <w:r w:rsidRPr="00D356D7">
        <w:rPr>
          <w:color w:val="000000"/>
          <w:sz w:val="22"/>
          <w:szCs w:val="22"/>
        </w:rPr>
        <w:t>(розповсюджується лише на побутових споживачів з часткою споживання на непобутові потреби)</w:t>
      </w:r>
    </w:p>
    <w:p w14:paraId="5EDBF7AA" w14:textId="77777777" w:rsidR="00E249B8" w:rsidRPr="00D356D7" w:rsidRDefault="00E249B8" w:rsidP="00E249B8">
      <w:pPr>
        <w:tabs>
          <w:tab w:val="left" w:pos="1695"/>
        </w:tabs>
        <w:rPr>
          <w:sz w:val="22"/>
          <w:szCs w:val="22"/>
        </w:rPr>
      </w:pPr>
    </w:p>
    <w:p w14:paraId="37B9178D" w14:textId="5C2B0B66" w:rsidR="00E249B8" w:rsidRPr="00D356D7" w:rsidRDefault="00E249B8" w:rsidP="00670ECF">
      <w:pPr>
        <w:tabs>
          <w:tab w:val="left" w:pos="1695"/>
        </w:tabs>
        <w:ind w:right="49"/>
        <w:jc w:val="both"/>
        <w:rPr>
          <w:sz w:val="22"/>
          <w:szCs w:val="22"/>
        </w:rPr>
      </w:pPr>
      <w:r w:rsidRPr="00D356D7">
        <w:rPr>
          <w:b/>
          <w:color w:val="000000"/>
          <w:sz w:val="22"/>
          <w:szCs w:val="22"/>
          <w:u w:val="single"/>
        </w:rPr>
        <w:t xml:space="preserve">ТОВАРИСТВО З ОБМЕЖЕНОЮ ВІДПОВІДАЛЬНІСТЮ «ЕНЕРА </w:t>
      </w:r>
      <w:r w:rsidR="00271BFD" w:rsidRPr="00D356D7">
        <w:rPr>
          <w:b/>
          <w:color w:val="000000"/>
          <w:sz w:val="22"/>
          <w:szCs w:val="22"/>
          <w:u w:val="single"/>
        </w:rPr>
        <w:t>ВІННИЦЯ</w:t>
      </w:r>
      <w:r w:rsidRPr="00D356D7">
        <w:rPr>
          <w:b/>
          <w:color w:val="000000"/>
          <w:sz w:val="22"/>
          <w:szCs w:val="22"/>
          <w:u w:val="single"/>
        </w:rPr>
        <w:t>»</w:t>
      </w:r>
      <w:r w:rsidRPr="00D356D7">
        <w:rPr>
          <w:color w:val="000000"/>
          <w:sz w:val="22"/>
          <w:szCs w:val="22"/>
          <w:u w:val="single"/>
        </w:rPr>
        <w:t xml:space="preserve">, </w:t>
      </w:r>
      <w:r w:rsidRPr="00D356D7">
        <w:rPr>
          <w:color w:val="000000"/>
          <w:sz w:val="22"/>
          <w:szCs w:val="22"/>
        </w:rPr>
        <w:t xml:space="preserve">що діє на підставі ліцензії, виданої згідно </w:t>
      </w:r>
      <w:r w:rsidR="00670ECF">
        <w:rPr>
          <w:color w:val="000000"/>
          <w:sz w:val="22"/>
          <w:szCs w:val="22"/>
        </w:rPr>
        <w:t>п</w:t>
      </w:r>
      <w:r w:rsidRPr="00D356D7">
        <w:rPr>
          <w:color w:val="000000"/>
          <w:sz w:val="22"/>
          <w:szCs w:val="22"/>
        </w:rPr>
        <w:t>останови Національної комісії, що здійснює державне регулювання у сферах енергетики та комунальних послуг</w:t>
      </w:r>
      <w:r w:rsidR="00670ECF">
        <w:rPr>
          <w:color w:val="000000"/>
          <w:sz w:val="22"/>
          <w:szCs w:val="22"/>
        </w:rPr>
        <w:t>,</w:t>
      </w:r>
      <w:r w:rsidRPr="00D356D7">
        <w:rPr>
          <w:color w:val="000000"/>
          <w:sz w:val="22"/>
          <w:szCs w:val="22"/>
        </w:rPr>
        <w:t xml:space="preserve"> від 14</w:t>
      </w:r>
      <w:r w:rsidR="00670ECF">
        <w:rPr>
          <w:color w:val="000000"/>
          <w:sz w:val="22"/>
          <w:szCs w:val="22"/>
        </w:rPr>
        <w:t>.06.</w:t>
      </w:r>
      <w:r w:rsidRPr="00D356D7">
        <w:rPr>
          <w:color w:val="000000"/>
          <w:sz w:val="22"/>
          <w:szCs w:val="22"/>
        </w:rPr>
        <w:t>2018 № 429, пропонує розглянути наступну комерційну пропозицію.</w:t>
      </w:r>
    </w:p>
    <w:p w14:paraId="52C955D6" w14:textId="77777777" w:rsidR="00E249B8" w:rsidRPr="00D356D7" w:rsidRDefault="00E249B8" w:rsidP="00E249B8">
      <w:pPr>
        <w:tabs>
          <w:tab w:val="left" w:pos="1695"/>
        </w:tabs>
        <w:rPr>
          <w:sz w:val="22"/>
          <w:szCs w:val="22"/>
        </w:rPr>
      </w:pPr>
    </w:p>
    <w:p w14:paraId="10EED5E0" w14:textId="77777777" w:rsidR="00E249B8" w:rsidRPr="00D356D7" w:rsidRDefault="00E249B8" w:rsidP="00E249B8">
      <w:pPr>
        <w:tabs>
          <w:tab w:val="left" w:pos="1695"/>
        </w:tabs>
        <w:rPr>
          <w:sz w:val="22"/>
          <w:szCs w:val="22"/>
        </w:rPr>
      </w:pPr>
      <w:r w:rsidRPr="00D356D7">
        <w:rPr>
          <w:b/>
          <w:sz w:val="22"/>
          <w:szCs w:val="22"/>
          <w:u w:val="single"/>
        </w:rPr>
        <w:t>Предмет комерційної пропозиції</w:t>
      </w:r>
      <w:r w:rsidRPr="00D356D7">
        <w:rPr>
          <w:sz w:val="22"/>
          <w:szCs w:val="22"/>
        </w:rPr>
        <w:t>: Постачання електричної енергії як товарної продукції.</w:t>
      </w:r>
    </w:p>
    <w:p w14:paraId="358FB1C4" w14:textId="77777777" w:rsidR="00E249B8" w:rsidRPr="00D356D7" w:rsidRDefault="00E249B8" w:rsidP="00E249B8">
      <w:pPr>
        <w:tabs>
          <w:tab w:val="left" w:pos="1695"/>
        </w:tabs>
        <w:rPr>
          <w:sz w:val="22"/>
          <w:szCs w:val="22"/>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7654"/>
      </w:tblGrid>
      <w:tr w:rsidR="00E249B8" w:rsidRPr="00D356D7" w14:paraId="12A1991A" w14:textId="77777777" w:rsidTr="00670ECF">
        <w:trPr>
          <w:trHeight w:val="273"/>
        </w:trPr>
        <w:tc>
          <w:tcPr>
            <w:tcW w:w="2949" w:type="dxa"/>
          </w:tcPr>
          <w:p w14:paraId="64A3794D" w14:textId="77777777" w:rsidR="00E249B8" w:rsidRPr="00D356D7" w:rsidRDefault="00E249B8" w:rsidP="00847F94">
            <w:pPr>
              <w:pStyle w:val="HTML"/>
              <w:jc w:val="both"/>
              <w:rPr>
                <w:rFonts w:ascii="Times New Roman" w:eastAsia="Calibri" w:hAnsi="Times New Roman" w:cs="Times New Roman"/>
                <w:b/>
                <w:sz w:val="22"/>
                <w:szCs w:val="22"/>
                <w:lang w:val="uk-UA"/>
              </w:rPr>
            </w:pPr>
            <w:r w:rsidRPr="00D356D7">
              <w:rPr>
                <w:rFonts w:ascii="Times New Roman" w:eastAsia="Calibri" w:hAnsi="Times New Roman" w:cs="Times New Roman"/>
                <w:b/>
                <w:sz w:val="22"/>
                <w:szCs w:val="22"/>
                <w:lang w:val="uk-UA"/>
              </w:rPr>
              <w:t>Умова</w:t>
            </w:r>
          </w:p>
        </w:tc>
        <w:tc>
          <w:tcPr>
            <w:tcW w:w="7654" w:type="dxa"/>
          </w:tcPr>
          <w:p w14:paraId="6E717BA7" w14:textId="77777777" w:rsidR="00E249B8" w:rsidRPr="00D356D7" w:rsidRDefault="00E249B8" w:rsidP="00847F94">
            <w:pPr>
              <w:pStyle w:val="HTML"/>
              <w:jc w:val="both"/>
              <w:rPr>
                <w:rFonts w:ascii="Times New Roman" w:eastAsia="Calibri" w:hAnsi="Times New Roman" w:cs="Times New Roman"/>
                <w:b/>
                <w:sz w:val="22"/>
                <w:szCs w:val="22"/>
                <w:lang w:val="uk-UA"/>
              </w:rPr>
            </w:pPr>
            <w:r w:rsidRPr="00D356D7">
              <w:rPr>
                <w:rFonts w:ascii="Times New Roman" w:eastAsia="Calibri" w:hAnsi="Times New Roman" w:cs="Times New Roman"/>
                <w:b/>
                <w:sz w:val="22"/>
                <w:szCs w:val="22"/>
                <w:lang w:val="uk-UA"/>
              </w:rPr>
              <w:t>Пропозиція</w:t>
            </w:r>
          </w:p>
        </w:tc>
      </w:tr>
      <w:tr w:rsidR="00E249B8" w:rsidRPr="00D356D7" w14:paraId="19111F99" w14:textId="77777777" w:rsidTr="00670ECF">
        <w:trPr>
          <w:trHeight w:val="273"/>
        </w:trPr>
        <w:tc>
          <w:tcPr>
            <w:tcW w:w="2949" w:type="dxa"/>
          </w:tcPr>
          <w:p w14:paraId="5C7B2F6B" w14:textId="77777777" w:rsidR="00E249B8" w:rsidRPr="00D356D7" w:rsidRDefault="00E249B8" w:rsidP="0041607A">
            <w:pPr>
              <w:pStyle w:val="HTML"/>
              <w:rPr>
                <w:rFonts w:ascii="Times New Roman" w:eastAsia="Calibri" w:hAnsi="Times New Roman" w:cs="Times New Roman"/>
                <w:b/>
                <w:bCs/>
                <w:sz w:val="22"/>
                <w:szCs w:val="22"/>
                <w:lang w:val="uk-UA"/>
              </w:rPr>
            </w:pPr>
            <w:r w:rsidRPr="00D356D7">
              <w:rPr>
                <w:rFonts w:ascii="Times New Roman" w:hAnsi="Times New Roman" w:cs="Times New Roman"/>
                <w:b/>
                <w:bCs/>
                <w:sz w:val="22"/>
                <w:szCs w:val="22"/>
                <w:lang w:val="uk-UA"/>
              </w:rPr>
              <w:t xml:space="preserve">Критерії, яким має відповідати особа, що обирає дану комерційну пропозицію </w:t>
            </w:r>
          </w:p>
        </w:tc>
        <w:tc>
          <w:tcPr>
            <w:tcW w:w="7654" w:type="dxa"/>
          </w:tcPr>
          <w:p w14:paraId="7CD705D1" w14:textId="21603E90" w:rsidR="00E249B8" w:rsidRPr="00D356D7" w:rsidRDefault="00E249B8"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 xml:space="preserve">Фізична особа є власником (користувачем) об’єкта; </w:t>
            </w:r>
          </w:p>
          <w:p w14:paraId="60071CFB" w14:textId="172204C4" w:rsidR="00E249B8" w:rsidRPr="00D356D7" w:rsidRDefault="00A5432A"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н</w:t>
            </w:r>
            <w:r w:rsidR="00E249B8" w:rsidRPr="00D356D7">
              <w:rPr>
                <w:rFonts w:ascii="Times New Roman" w:hAnsi="Times New Roman" w:cs="Times New Roman"/>
                <w:sz w:val="22"/>
                <w:szCs w:val="22"/>
                <w:lang w:val="uk-UA"/>
              </w:rPr>
              <w:t xml:space="preserve">аявний </w:t>
            </w:r>
            <w:r w:rsidR="00323619">
              <w:rPr>
                <w:rFonts w:ascii="Times New Roman" w:hAnsi="Times New Roman" w:cs="Times New Roman"/>
                <w:sz w:val="22"/>
                <w:szCs w:val="22"/>
                <w:lang w:val="uk-UA"/>
              </w:rPr>
              <w:t>к</w:t>
            </w:r>
            <w:r w:rsidR="00E249B8" w:rsidRPr="00D356D7">
              <w:rPr>
                <w:rFonts w:ascii="Times New Roman" w:hAnsi="Times New Roman" w:cs="Times New Roman"/>
                <w:sz w:val="22"/>
                <w:szCs w:val="22"/>
                <w:lang w:val="uk-UA"/>
              </w:rPr>
              <w:t>омерційний облік електричної енергії, що забезпечує можливість застосування цін (тарифів)</w:t>
            </w:r>
            <w:r w:rsidR="00183B16" w:rsidRPr="00D356D7">
              <w:rPr>
                <w:rFonts w:ascii="Times New Roman" w:hAnsi="Times New Roman" w:cs="Times New Roman"/>
                <w:sz w:val="22"/>
                <w:szCs w:val="22"/>
                <w:lang w:val="uk-UA"/>
              </w:rPr>
              <w:t xml:space="preserve"> за 2-зонним обліком, що передбачено</w:t>
            </w:r>
            <w:r w:rsidR="00E249B8" w:rsidRPr="00D356D7">
              <w:rPr>
                <w:rFonts w:ascii="Times New Roman" w:hAnsi="Times New Roman" w:cs="Times New Roman"/>
                <w:sz w:val="22"/>
                <w:szCs w:val="22"/>
                <w:lang w:val="uk-UA"/>
              </w:rPr>
              <w:t xml:space="preserve"> даною </w:t>
            </w:r>
            <w:r w:rsidR="00323619">
              <w:rPr>
                <w:rFonts w:ascii="Times New Roman" w:hAnsi="Times New Roman" w:cs="Times New Roman"/>
                <w:sz w:val="22"/>
                <w:szCs w:val="22"/>
                <w:lang w:val="uk-UA"/>
              </w:rPr>
              <w:t>к</w:t>
            </w:r>
            <w:r w:rsidR="00E249B8" w:rsidRPr="00D356D7">
              <w:rPr>
                <w:rFonts w:ascii="Times New Roman" w:hAnsi="Times New Roman" w:cs="Times New Roman"/>
                <w:sz w:val="22"/>
                <w:szCs w:val="22"/>
                <w:lang w:val="uk-UA"/>
              </w:rPr>
              <w:t xml:space="preserve">омерційною пропозицією; </w:t>
            </w:r>
          </w:p>
          <w:p w14:paraId="0BEFC558" w14:textId="4DA0C464" w:rsidR="00E249B8" w:rsidRPr="00D356D7" w:rsidRDefault="00A5432A"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r w:rsidR="00E249B8" w:rsidRPr="00D356D7">
              <w:rPr>
                <w:rFonts w:ascii="Times New Roman" w:hAnsi="Times New Roman" w:cs="Times New Roman"/>
                <w:sz w:val="22"/>
                <w:szCs w:val="22"/>
                <w:lang w:val="uk-UA"/>
              </w:rPr>
              <w:t xml:space="preserve"> </w:t>
            </w:r>
          </w:p>
          <w:p w14:paraId="087273A0" w14:textId="2B9B127C" w:rsidR="00E249B8" w:rsidRPr="00D356D7" w:rsidRDefault="00A5432A"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о</w:t>
            </w:r>
            <w:r w:rsidR="00E249B8" w:rsidRPr="00D356D7">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14:paraId="29CA6C83" w14:textId="7720F6EF" w:rsidR="00E249B8" w:rsidRPr="00D356D7" w:rsidRDefault="00A5432A"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с</w:t>
            </w:r>
            <w:r w:rsidR="00E249B8" w:rsidRPr="00D356D7">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14:paraId="55B19795" w14:textId="23DA8BCB" w:rsidR="00E249B8" w:rsidRPr="00D356D7" w:rsidRDefault="00A5432A" w:rsidP="00323619">
            <w:pPr>
              <w:pStyle w:val="HTML"/>
              <w:numPr>
                <w:ilvl w:val="0"/>
                <w:numId w:val="3"/>
              </w:numPr>
              <w:ind w:left="346" w:hanging="346"/>
              <w:jc w:val="both"/>
              <w:rPr>
                <w:rFonts w:ascii="Times New Roman" w:hAnsi="Times New Roman" w:cs="Times New Roman"/>
                <w:sz w:val="22"/>
                <w:szCs w:val="22"/>
                <w:lang w:val="uk-UA"/>
              </w:rPr>
            </w:pPr>
            <w:r w:rsidRPr="00D356D7">
              <w:rPr>
                <w:rFonts w:ascii="Times New Roman" w:hAnsi="Times New Roman" w:cs="Times New Roman"/>
                <w:sz w:val="22"/>
                <w:szCs w:val="22"/>
                <w:lang w:val="uk-UA"/>
              </w:rPr>
              <w:t>с</w:t>
            </w:r>
            <w:r w:rsidR="00E249B8" w:rsidRPr="00D356D7">
              <w:rPr>
                <w:rFonts w:ascii="Times New Roman" w:hAnsi="Times New Roman" w:cs="Times New Roman"/>
                <w:sz w:val="22"/>
                <w:szCs w:val="22"/>
                <w:lang w:val="uk-UA"/>
              </w:rPr>
              <w:t xml:space="preserve">поживач, підписуючи дану </w:t>
            </w:r>
            <w:r w:rsidR="00323619">
              <w:rPr>
                <w:rFonts w:ascii="Times New Roman" w:hAnsi="Times New Roman" w:cs="Times New Roman"/>
                <w:sz w:val="22"/>
                <w:szCs w:val="22"/>
                <w:lang w:val="uk-UA"/>
              </w:rPr>
              <w:t>к</w:t>
            </w:r>
            <w:r w:rsidR="00E249B8" w:rsidRPr="00D356D7">
              <w:rPr>
                <w:rFonts w:ascii="Times New Roman" w:hAnsi="Times New Roman" w:cs="Times New Roman"/>
                <w:sz w:val="22"/>
                <w:szCs w:val="22"/>
                <w:lang w:val="uk-UA"/>
              </w:rPr>
              <w:t>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249B8" w:rsidRPr="00D356D7" w14:paraId="5A4A2CEF" w14:textId="77777777" w:rsidTr="00670ECF">
        <w:trPr>
          <w:trHeight w:val="3534"/>
        </w:trPr>
        <w:tc>
          <w:tcPr>
            <w:tcW w:w="2949" w:type="dxa"/>
          </w:tcPr>
          <w:p w14:paraId="40F5FCB6" w14:textId="102DA671" w:rsidR="00E249B8"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Ціна на електричну енергію, у тому числі диференційовані</w:t>
            </w:r>
            <w:r w:rsidR="005147AB" w:rsidRPr="00D356D7">
              <w:rPr>
                <w:rFonts w:ascii="Times New Roman" w:eastAsia="Calibri" w:hAnsi="Times New Roman" w:cs="Times New Roman"/>
                <w:b/>
                <w:bCs/>
                <w:sz w:val="22"/>
                <w:szCs w:val="22"/>
                <w:lang w:val="uk-UA"/>
              </w:rPr>
              <w:t xml:space="preserve"> </w:t>
            </w:r>
            <w:r w:rsidRPr="00D356D7">
              <w:rPr>
                <w:rFonts w:ascii="Times New Roman" w:eastAsia="Calibri" w:hAnsi="Times New Roman" w:cs="Times New Roman"/>
                <w:b/>
                <w:bCs/>
                <w:sz w:val="22"/>
                <w:szCs w:val="22"/>
                <w:lang w:val="uk-UA"/>
              </w:rPr>
              <w:t xml:space="preserve"> ціни та критерії диференціації</w:t>
            </w:r>
          </w:p>
        </w:tc>
        <w:tc>
          <w:tcPr>
            <w:tcW w:w="7654" w:type="dxa"/>
          </w:tcPr>
          <w:p w14:paraId="37EC9A93" w14:textId="1710C140" w:rsidR="00E249B8" w:rsidRPr="00D356D7" w:rsidRDefault="00E249B8" w:rsidP="00847F94">
            <w:pPr>
              <w:jc w:val="both"/>
              <w:rPr>
                <w:sz w:val="22"/>
                <w:szCs w:val="22"/>
              </w:rPr>
            </w:pPr>
            <w:r w:rsidRPr="00D356D7">
              <w:rPr>
                <w:sz w:val="22"/>
                <w:szCs w:val="22"/>
              </w:rPr>
              <w:t xml:space="preserve">За наявності обліку споживання електроенергії за періодами часу розрахунки здійснюються за тарифами, диференційованими за зонами доби, за окремо поданою заявою споживача за фіксованою ціною, затвердженою </w:t>
            </w:r>
            <w:r w:rsidR="00D356D7">
              <w:rPr>
                <w:sz w:val="22"/>
                <w:szCs w:val="22"/>
              </w:rPr>
              <w:t>п</w:t>
            </w:r>
            <w:r w:rsidRPr="00D356D7">
              <w:rPr>
                <w:sz w:val="22"/>
                <w:szCs w:val="22"/>
              </w:rPr>
              <w:t xml:space="preserve">остановою Кабінету Міністрів України від </w:t>
            </w:r>
            <w:r w:rsidR="009778B9">
              <w:rPr>
                <w:sz w:val="22"/>
                <w:szCs w:val="22"/>
              </w:rPr>
              <w:t>05.06.2019</w:t>
            </w:r>
            <w:r w:rsidRPr="00D356D7">
              <w:rPr>
                <w:sz w:val="22"/>
                <w:szCs w:val="22"/>
              </w:rPr>
              <w:t xml:space="preserve"> № 483 «Про затвердження Положення про покладення спеціальних обов</w:t>
            </w:r>
            <w:r w:rsidRPr="00D356D7">
              <w:rPr>
                <w:rFonts w:ascii="Calibri" w:hAnsi="Calibri" w:cs="Calibri"/>
                <w:sz w:val="22"/>
                <w:szCs w:val="22"/>
              </w:rPr>
              <w:t>'</w:t>
            </w:r>
            <w:r w:rsidRPr="00D356D7">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w:t>
            </w:r>
            <w:r w:rsidR="004A7DD5" w:rsidRPr="003C5AF8">
              <w:rPr>
                <w:bCs/>
                <w:sz w:val="22"/>
                <w:szCs w:val="22"/>
              </w:rPr>
              <w:t xml:space="preserve">зі змінами відповідно до постанови Кабінету Міністрів України </w:t>
            </w:r>
            <w:r w:rsidR="009778B9">
              <w:rPr>
                <w:sz w:val="22"/>
                <w:szCs w:val="22"/>
              </w:rPr>
              <w:t xml:space="preserve">від </w:t>
            </w:r>
            <w:r w:rsidR="009778B9" w:rsidRPr="00F4351B">
              <w:rPr>
                <w:sz w:val="22"/>
                <w:szCs w:val="22"/>
              </w:rPr>
              <w:t>29</w:t>
            </w:r>
            <w:r w:rsidR="009778B9">
              <w:rPr>
                <w:sz w:val="22"/>
                <w:szCs w:val="22"/>
              </w:rPr>
              <w:t>.04.</w:t>
            </w:r>
            <w:r w:rsidR="009778B9" w:rsidRPr="00F4351B">
              <w:rPr>
                <w:sz w:val="22"/>
                <w:szCs w:val="22"/>
              </w:rPr>
              <w:t>2026 № 530</w:t>
            </w:r>
            <w:r w:rsidRPr="00D356D7">
              <w:rPr>
                <w:sz w:val="22"/>
                <w:szCs w:val="22"/>
              </w:rPr>
              <w:t>)</w:t>
            </w:r>
            <w:r w:rsidR="00A5432A" w:rsidRPr="00D356D7">
              <w:rPr>
                <w:sz w:val="22"/>
                <w:szCs w:val="22"/>
              </w:rPr>
              <w:t xml:space="preserve">, в межах соціальних норм згідно </w:t>
            </w:r>
            <w:r w:rsidR="006513C7">
              <w:rPr>
                <w:sz w:val="22"/>
                <w:szCs w:val="22"/>
              </w:rPr>
              <w:t>п</w:t>
            </w:r>
            <w:r w:rsidR="00A5432A" w:rsidRPr="00D356D7">
              <w:rPr>
                <w:sz w:val="22"/>
                <w:szCs w:val="22"/>
              </w:rPr>
              <w:t xml:space="preserve">останови Кабінету Міністрів України від 06.08.2014 </w:t>
            </w:r>
            <w:r w:rsidR="00981997" w:rsidRPr="00D356D7">
              <w:rPr>
                <w:sz w:val="22"/>
                <w:szCs w:val="22"/>
              </w:rPr>
              <w:t xml:space="preserve">№ 409 </w:t>
            </w:r>
            <w:r w:rsidR="00A5432A" w:rsidRPr="00D356D7">
              <w:rPr>
                <w:sz w:val="22"/>
                <w:szCs w:val="22"/>
              </w:rPr>
              <w:t>Про встановлення державних соціальних стандартів у сфері житлово-комунального обслуговування постачання електричної енергії, із застосуванням таких коефіцієнтів</w:t>
            </w:r>
            <w:r w:rsidRPr="00D356D7">
              <w:rPr>
                <w:sz w:val="22"/>
                <w:szCs w:val="22"/>
              </w:rPr>
              <w:t>:</w:t>
            </w:r>
          </w:p>
          <w:p w14:paraId="0F8B523E" w14:textId="77777777" w:rsidR="00B07100" w:rsidRPr="00D356D7" w:rsidRDefault="00B07100" w:rsidP="00847F94">
            <w:pPr>
              <w:jc w:val="both"/>
              <w:rPr>
                <w:sz w:val="22"/>
                <w:szCs w:val="22"/>
              </w:rPr>
            </w:pPr>
          </w:p>
          <w:p w14:paraId="0A99A7C4" w14:textId="77777777" w:rsidR="00B07100" w:rsidRPr="00D356D7" w:rsidRDefault="00E249B8" w:rsidP="00B07100">
            <w:pPr>
              <w:jc w:val="both"/>
              <w:rPr>
                <w:sz w:val="22"/>
                <w:szCs w:val="22"/>
              </w:rPr>
            </w:pPr>
            <w:r w:rsidRPr="00D356D7">
              <w:rPr>
                <w:sz w:val="22"/>
                <w:szCs w:val="22"/>
              </w:rPr>
              <w:t xml:space="preserve">1) </w:t>
            </w:r>
            <w:r w:rsidR="00B07100" w:rsidRPr="00D356D7">
              <w:rPr>
                <w:sz w:val="22"/>
                <w:szCs w:val="22"/>
              </w:rPr>
              <w:t>за двозонним диференціюванням за періодами часу:</w:t>
            </w:r>
          </w:p>
          <w:p w14:paraId="43C5BC7B" w14:textId="67A2236C" w:rsidR="00B07100" w:rsidRPr="006513C7" w:rsidRDefault="00B07100"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 xml:space="preserve">0,5 тарифу в години нічного мінімального навантаження енергосистеми </w:t>
            </w:r>
            <w:r w:rsidR="006513C7">
              <w:rPr>
                <w:rFonts w:ascii="Times New Roman" w:hAnsi="Times New Roman" w:cs="Times New Roman"/>
                <w:sz w:val="22"/>
                <w:szCs w:val="22"/>
                <w:lang w:val="uk-UA"/>
              </w:rPr>
              <w:br/>
            </w:r>
            <w:r w:rsidRPr="006513C7">
              <w:rPr>
                <w:rFonts w:ascii="Times New Roman" w:hAnsi="Times New Roman" w:cs="Times New Roman"/>
                <w:sz w:val="22"/>
                <w:szCs w:val="22"/>
                <w:lang w:val="uk-UA"/>
              </w:rPr>
              <w:t>(з 23-ї години до 7-ї години);</w:t>
            </w:r>
          </w:p>
          <w:p w14:paraId="13DC8FF4" w14:textId="0F8B8398" w:rsidR="00B07100" w:rsidRPr="006513C7" w:rsidRDefault="00B07100"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повний тариф у інші години доби (з 7-ї години до 23-ї).</w:t>
            </w:r>
          </w:p>
          <w:p w14:paraId="6EDEDCC0" w14:textId="77777777" w:rsidR="00B07100" w:rsidRPr="00D356D7" w:rsidRDefault="00B07100" w:rsidP="00B07100">
            <w:pPr>
              <w:jc w:val="both"/>
              <w:rPr>
                <w:sz w:val="22"/>
                <w:szCs w:val="22"/>
              </w:rPr>
            </w:pPr>
          </w:p>
          <w:p w14:paraId="6A987086" w14:textId="50D6DD3A" w:rsidR="00E249B8" w:rsidRPr="004A7DD5" w:rsidRDefault="008775A9" w:rsidP="001B2C43">
            <w:pPr>
              <w:jc w:val="both"/>
              <w:rPr>
                <w:b/>
                <w:sz w:val="22"/>
                <w:szCs w:val="22"/>
              </w:rPr>
            </w:pPr>
            <w:r w:rsidRPr="004A7DD5">
              <w:rPr>
                <w:b/>
                <w:sz w:val="22"/>
                <w:szCs w:val="22"/>
              </w:rPr>
              <w:t>З 01 червня 2024</w:t>
            </w:r>
            <w:r w:rsidR="00E249B8" w:rsidRPr="004A7DD5">
              <w:rPr>
                <w:b/>
                <w:sz w:val="22"/>
                <w:szCs w:val="22"/>
              </w:rPr>
              <w:t xml:space="preserve"> року до </w:t>
            </w:r>
            <w:r w:rsidR="009778B9">
              <w:rPr>
                <w:b/>
                <w:sz w:val="22"/>
                <w:szCs w:val="22"/>
              </w:rPr>
              <w:t>31 жовтня</w:t>
            </w:r>
            <w:r w:rsidR="004A7DD5">
              <w:rPr>
                <w:b/>
                <w:sz w:val="22"/>
                <w:szCs w:val="22"/>
              </w:rPr>
              <w:t xml:space="preserve"> 2026</w:t>
            </w:r>
            <w:r w:rsidR="00E249B8" w:rsidRPr="004A7DD5">
              <w:rPr>
                <w:b/>
                <w:sz w:val="22"/>
                <w:szCs w:val="22"/>
              </w:rPr>
              <w:t xml:space="preserve"> року включно фіксована ціна на електричну енергію для побутових споживачів становить:</w:t>
            </w:r>
          </w:p>
          <w:p w14:paraId="7521BF7C" w14:textId="77777777" w:rsidR="00E249B8" w:rsidRPr="00D356D7" w:rsidRDefault="00E249B8" w:rsidP="00847F94">
            <w:pPr>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7"/>
              <w:gridCol w:w="1399"/>
              <w:gridCol w:w="1508"/>
              <w:gridCol w:w="1474"/>
            </w:tblGrid>
            <w:tr w:rsidR="00E249B8" w:rsidRPr="00D356D7" w14:paraId="727BD527" w14:textId="77777777" w:rsidTr="00847F94">
              <w:tc>
                <w:tcPr>
                  <w:tcW w:w="2188" w:type="dxa"/>
                  <w:vMerge w:val="restart"/>
                  <w:hideMark/>
                </w:tcPr>
                <w:p w14:paraId="2ABBED16" w14:textId="77777777" w:rsidR="00E249B8" w:rsidRPr="00D356D7" w:rsidRDefault="00E249B8" w:rsidP="006513C7">
                  <w:pPr>
                    <w:jc w:val="center"/>
                    <w:rPr>
                      <w:sz w:val="22"/>
                      <w:szCs w:val="22"/>
                    </w:rPr>
                  </w:pPr>
                  <w:r w:rsidRPr="00D356D7">
                    <w:rPr>
                      <w:sz w:val="22"/>
                      <w:szCs w:val="22"/>
                    </w:rPr>
                    <w:t>Споживач</w:t>
                  </w:r>
                </w:p>
              </w:tc>
              <w:tc>
                <w:tcPr>
                  <w:tcW w:w="3147" w:type="dxa"/>
                  <w:gridSpan w:val="3"/>
                  <w:hideMark/>
                </w:tcPr>
                <w:p w14:paraId="06833458" w14:textId="6D6795FF" w:rsidR="00E249B8" w:rsidRPr="00D356D7" w:rsidRDefault="00E952D4" w:rsidP="006513C7">
                  <w:pPr>
                    <w:jc w:val="center"/>
                    <w:rPr>
                      <w:sz w:val="22"/>
                      <w:szCs w:val="22"/>
                    </w:rPr>
                  </w:pPr>
                  <w:r w:rsidRPr="00D356D7">
                    <w:rPr>
                      <w:sz w:val="22"/>
                      <w:szCs w:val="22"/>
                    </w:rPr>
                    <w:t>Фіксована ціна на електричну енергію в гривнях за 1 кВт·год залежно від місячного обсягу споживання</w:t>
                  </w:r>
                </w:p>
              </w:tc>
            </w:tr>
            <w:tr w:rsidR="00E249B8" w:rsidRPr="00D356D7" w14:paraId="064D75A1" w14:textId="77777777" w:rsidTr="00847F94">
              <w:tc>
                <w:tcPr>
                  <w:tcW w:w="0" w:type="auto"/>
                  <w:vMerge/>
                  <w:hideMark/>
                </w:tcPr>
                <w:p w14:paraId="13AD3A6C" w14:textId="77777777" w:rsidR="00E249B8" w:rsidRPr="00D356D7" w:rsidRDefault="00E249B8" w:rsidP="006513C7">
                  <w:pPr>
                    <w:rPr>
                      <w:sz w:val="22"/>
                      <w:szCs w:val="22"/>
                    </w:rPr>
                  </w:pPr>
                </w:p>
              </w:tc>
              <w:tc>
                <w:tcPr>
                  <w:tcW w:w="1005" w:type="dxa"/>
                  <w:hideMark/>
                </w:tcPr>
                <w:p w14:paraId="77A70172" w14:textId="77777777" w:rsidR="00E249B8" w:rsidRPr="00D356D7" w:rsidRDefault="00E249B8" w:rsidP="006513C7">
                  <w:pPr>
                    <w:jc w:val="center"/>
                    <w:rPr>
                      <w:sz w:val="22"/>
                      <w:szCs w:val="22"/>
                    </w:rPr>
                  </w:pPr>
                  <w:r w:rsidRPr="00D356D7">
                    <w:rPr>
                      <w:sz w:val="22"/>
                      <w:szCs w:val="22"/>
                    </w:rPr>
                    <w:t>без податку на додану вартість</w:t>
                  </w:r>
                </w:p>
              </w:tc>
              <w:tc>
                <w:tcPr>
                  <w:tcW w:w="1083" w:type="dxa"/>
                  <w:hideMark/>
                </w:tcPr>
                <w:p w14:paraId="5CEF65CD" w14:textId="77777777" w:rsidR="00E249B8" w:rsidRPr="00D356D7" w:rsidRDefault="00E249B8" w:rsidP="006513C7">
                  <w:pPr>
                    <w:jc w:val="center"/>
                    <w:rPr>
                      <w:sz w:val="22"/>
                      <w:szCs w:val="22"/>
                    </w:rPr>
                  </w:pPr>
                  <w:r w:rsidRPr="00D356D7">
                    <w:rPr>
                      <w:sz w:val="22"/>
                      <w:szCs w:val="22"/>
                    </w:rPr>
                    <w:t>податок на додану вартість</w:t>
                  </w:r>
                </w:p>
              </w:tc>
              <w:tc>
                <w:tcPr>
                  <w:tcW w:w="1059" w:type="dxa"/>
                  <w:hideMark/>
                </w:tcPr>
                <w:p w14:paraId="67215F2F" w14:textId="77777777" w:rsidR="00E249B8" w:rsidRPr="00D356D7" w:rsidRDefault="00E249B8" w:rsidP="006513C7">
                  <w:pPr>
                    <w:jc w:val="center"/>
                    <w:rPr>
                      <w:sz w:val="22"/>
                      <w:szCs w:val="22"/>
                    </w:rPr>
                  </w:pPr>
                  <w:r w:rsidRPr="00D356D7">
                    <w:rPr>
                      <w:sz w:val="22"/>
                      <w:szCs w:val="22"/>
                    </w:rPr>
                    <w:t>з податком на додану вартість</w:t>
                  </w:r>
                </w:p>
              </w:tc>
            </w:tr>
            <w:tr w:rsidR="00E249B8" w:rsidRPr="00D356D7" w14:paraId="577AD484" w14:textId="77777777" w:rsidTr="00847F94">
              <w:tc>
                <w:tcPr>
                  <w:tcW w:w="2188" w:type="dxa"/>
                  <w:hideMark/>
                </w:tcPr>
                <w:p w14:paraId="64A65603" w14:textId="77777777" w:rsidR="00E249B8" w:rsidRPr="00D356D7" w:rsidRDefault="00E249B8" w:rsidP="006513C7">
                  <w:pPr>
                    <w:rPr>
                      <w:sz w:val="22"/>
                      <w:szCs w:val="22"/>
                    </w:rPr>
                  </w:pPr>
                  <w:r w:rsidRPr="00D356D7">
                    <w:rPr>
                      <w:sz w:val="22"/>
                      <w:szCs w:val="22"/>
                    </w:rPr>
                    <w:lastRenderedPageBreak/>
                    <w:t>Індивідуальні та колективні побутові споживачі (зокрема гуртожитки), а також споживачі (цілі споживання), які визначені в абзацах одинадцятому-чотирнадцятому пункту 13 розділу XVII «Прикінцеві та перехідні положення» Закону України «Про ринок електричної енергії»</w:t>
                  </w:r>
                </w:p>
              </w:tc>
              <w:tc>
                <w:tcPr>
                  <w:tcW w:w="1005" w:type="dxa"/>
                  <w:hideMark/>
                </w:tcPr>
                <w:p w14:paraId="5C3E9797" w14:textId="23A6FF35" w:rsidR="00E249B8" w:rsidRPr="00D356D7" w:rsidRDefault="006B5C74" w:rsidP="00847F94">
                  <w:pPr>
                    <w:spacing w:before="150" w:after="150"/>
                    <w:jc w:val="center"/>
                    <w:rPr>
                      <w:sz w:val="22"/>
                      <w:szCs w:val="22"/>
                    </w:rPr>
                  </w:pPr>
                  <w:r w:rsidRPr="00D356D7">
                    <w:rPr>
                      <w:sz w:val="22"/>
                      <w:szCs w:val="22"/>
                    </w:rPr>
                    <w:t>3,6</w:t>
                  </w:r>
                </w:p>
              </w:tc>
              <w:tc>
                <w:tcPr>
                  <w:tcW w:w="1083" w:type="dxa"/>
                  <w:hideMark/>
                </w:tcPr>
                <w:p w14:paraId="684A6846" w14:textId="0B89E0CC" w:rsidR="00E249B8" w:rsidRPr="00D356D7" w:rsidRDefault="00E249B8" w:rsidP="008775A9">
                  <w:pPr>
                    <w:spacing w:before="150" w:after="150"/>
                    <w:jc w:val="center"/>
                    <w:rPr>
                      <w:sz w:val="22"/>
                      <w:szCs w:val="22"/>
                    </w:rPr>
                  </w:pPr>
                  <w:r w:rsidRPr="00D356D7">
                    <w:rPr>
                      <w:sz w:val="22"/>
                      <w:szCs w:val="22"/>
                    </w:rPr>
                    <w:t>0,</w:t>
                  </w:r>
                  <w:r w:rsidR="008775A9" w:rsidRPr="00D356D7">
                    <w:rPr>
                      <w:sz w:val="22"/>
                      <w:szCs w:val="22"/>
                    </w:rPr>
                    <w:t>72</w:t>
                  </w:r>
                </w:p>
              </w:tc>
              <w:tc>
                <w:tcPr>
                  <w:tcW w:w="1059" w:type="dxa"/>
                  <w:hideMark/>
                </w:tcPr>
                <w:p w14:paraId="098F3F44" w14:textId="62831D17" w:rsidR="00E249B8" w:rsidRPr="00D356D7" w:rsidRDefault="008775A9" w:rsidP="00847F94">
                  <w:pPr>
                    <w:spacing w:before="150" w:after="150"/>
                    <w:jc w:val="center"/>
                    <w:rPr>
                      <w:sz w:val="22"/>
                      <w:szCs w:val="22"/>
                    </w:rPr>
                  </w:pPr>
                  <w:r w:rsidRPr="00D356D7">
                    <w:rPr>
                      <w:sz w:val="22"/>
                      <w:szCs w:val="22"/>
                    </w:rPr>
                    <w:t>4,32</w:t>
                  </w:r>
                </w:p>
              </w:tc>
            </w:tr>
          </w:tbl>
          <w:p w14:paraId="1E37AA5D" w14:textId="77777777" w:rsidR="00E249B8" w:rsidRPr="00D356D7" w:rsidRDefault="00E249B8" w:rsidP="00847F94">
            <w:pPr>
              <w:jc w:val="both"/>
              <w:rPr>
                <w:sz w:val="22"/>
                <w:szCs w:val="22"/>
              </w:rPr>
            </w:pPr>
          </w:p>
          <w:p w14:paraId="7B9A70D5" w14:textId="77777777" w:rsidR="00A5432A" w:rsidRPr="00D356D7" w:rsidRDefault="00A5432A" w:rsidP="00A5432A">
            <w:pPr>
              <w:jc w:val="both"/>
              <w:rPr>
                <w:b/>
                <w:sz w:val="22"/>
                <w:szCs w:val="22"/>
              </w:rPr>
            </w:pPr>
            <w:r w:rsidRPr="00D356D7">
              <w:rPr>
                <w:b/>
                <w:sz w:val="22"/>
                <w:szCs w:val="22"/>
              </w:rPr>
              <w:t>Для непобутових потреб:</w:t>
            </w:r>
          </w:p>
          <w:p w14:paraId="6EE7997B" w14:textId="77777777" w:rsidR="00A5432A" w:rsidRPr="00D356D7" w:rsidRDefault="00A5432A" w:rsidP="00A5432A">
            <w:pPr>
              <w:jc w:val="both"/>
              <w:rPr>
                <w:sz w:val="22"/>
                <w:szCs w:val="22"/>
              </w:rPr>
            </w:pPr>
            <w:r w:rsidRPr="00D356D7">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10A8A732" w14:textId="77777777" w:rsidR="00D356D7" w:rsidRPr="00D356D7" w:rsidRDefault="00D356D7" w:rsidP="00D356D7">
            <w:pPr>
              <w:ind w:firstLine="6"/>
              <w:contextualSpacing/>
              <w:jc w:val="both"/>
              <w:textAlignment w:val="baseline"/>
              <w:rPr>
                <w:b/>
                <w:sz w:val="22"/>
                <w:szCs w:val="22"/>
              </w:rPr>
            </w:pPr>
            <w:bookmarkStart w:id="0" w:name="_Hlk204704116"/>
          </w:p>
          <w:bookmarkEnd w:id="0"/>
          <w:p w14:paraId="7A14F450" w14:textId="77777777" w:rsidR="00B6630D" w:rsidRPr="007A4EB5" w:rsidRDefault="00B6630D" w:rsidP="00B6630D">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«ВІННИЦЯОБЛЕНЕРГО» згідно з класом напруги, на жовтень 2026 року становить:</w:t>
            </w:r>
          </w:p>
          <w:p w14:paraId="10ED9534" w14:textId="77777777" w:rsidR="00B6630D" w:rsidRPr="007A4EB5" w:rsidRDefault="00B6630D" w:rsidP="00B6630D">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0581B45A" w14:textId="77777777" w:rsidR="00B6630D" w:rsidRPr="007A4EB5" w:rsidRDefault="00B6630D" w:rsidP="00B6630D">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5BF0869C" w14:textId="77777777" w:rsidR="00B6630D" w:rsidRPr="007A4EB5" w:rsidRDefault="00B6630D" w:rsidP="00B6630D">
            <w:pPr>
              <w:ind w:firstLine="6"/>
              <w:contextualSpacing/>
              <w:jc w:val="both"/>
              <w:textAlignment w:val="baseline"/>
              <w:rPr>
                <w:b/>
                <w:sz w:val="22"/>
                <w:szCs w:val="22"/>
              </w:rPr>
            </w:pPr>
          </w:p>
          <w:p w14:paraId="3568E511" w14:textId="77777777" w:rsidR="00B6630D" w:rsidRPr="007A4EB5" w:rsidRDefault="00B6630D" w:rsidP="00B6630D">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w:t>
            </w:r>
          </w:p>
          <w:p w14:paraId="14288137" w14:textId="77777777" w:rsidR="00B6630D" w:rsidRPr="007A4EB5" w:rsidRDefault="00B6630D" w:rsidP="00B6630D">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73C06FD1" w14:textId="70F1CBC2" w:rsidR="0013376B" w:rsidRDefault="00B6630D" w:rsidP="00B6630D">
            <w:pPr>
              <w:jc w:val="both"/>
              <w:rPr>
                <w:b/>
                <w:bCs/>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221695C8" w14:textId="77777777" w:rsidR="00B6630D" w:rsidRDefault="00B6630D" w:rsidP="00B6630D">
            <w:pPr>
              <w:jc w:val="both"/>
              <w:rPr>
                <w:sz w:val="22"/>
                <w:szCs w:val="22"/>
              </w:rPr>
            </w:pPr>
          </w:p>
          <w:p w14:paraId="13DF2947" w14:textId="74BD6407" w:rsidR="00271BFD" w:rsidRPr="00D356D7" w:rsidRDefault="00A5432A" w:rsidP="006513C7">
            <w:pPr>
              <w:jc w:val="both"/>
            </w:pPr>
            <w:r w:rsidRPr="00D356D7">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7" w:history="1">
              <w:r w:rsidR="00271BFD" w:rsidRPr="00D356D7">
                <w:rPr>
                  <w:rStyle w:val="a5"/>
                  <w:sz w:val="22"/>
                  <w:szCs w:val="22"/>
                </w:rPr>
                <w:t>https://vin.enera.ua</w:t>
              </w:r>
            </w:hyperlink>
            <w:r w:rsidR="00271BFD" w:rsidRPr="00D356D7">
              <w:rPr>
                <w:sz w:val="22"/>
                <w:szCs w:val="22"/>
              </w:rPr>
              <w:t xml:space="preserve"> </w:t>
            </w:r>
          </w:p>
          <w:p w14:paraId="1528D398" w14:textId="1137ED95" w:rsidR="00E249B8" w:rsidRPr="00D356D7" w:rsidRDefault="00DD571B" w:rsidP="00847F94">
            <w:pPr>
              <w:jc w:val="both"/>
              <w:rPr>
                <w:rFonts w:eastAsia="Calibri"/>
                <w:sz w:val="22"/>
                <w:szCs w:val="22"/>
              </w:rPr>
            </w:pPr>
            <w:r w:rsidRPr="00D356D7">
              <w:rPr>
                <w:sz w:val="22"/>
                <w:szCs w:val="22"/>
              </w:rPr>
              <w:t>Ціна згідно з даною комерційною пропозицією може змінюватися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E249B8" w:rsidRPr="00D356D7" w14:paraId="105FF27F" w14:textId="77777777" w:rsidTr="00670ECF">
        <w:trPr>
          <w:trHeight w:val="273"/>
        </w:trPr>
        <w:tc>
          <w:tcPr>
            <w:tcW w:w="2949" w:type="dxa"/>
          </w:tcPr>
          <w:p w14:paraId="6AAAA7EF" w14:textId="73F7ED54" w:rsidR="00E249B8" w:rsidRPr="00D356D7" w:rsidRDefault="0041607A"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lastRenderedPageBreak/>
              <w:t>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електропостачальник і на якій пропонує комерційну пропозицію</w:t>
            </w:r>
          </w:p>
        </w:tc>
        <w:tc>
          <w:tcPr>
            <w:tcW w:w="7654" w:type="dxa"/>
          </w:tcPr>
          <w:p w14:paraId="2FF9773B" w14:textId="227D9339" w:rsidR="00E249B8" w:rsidRPr="00D356D7" w:rsidRDefault="00271BFD" w:rsidP="00847F94">
            <w:pPr>
              <w:jc w:val="both"/>
              <w:rPr>
                <w:sz w:val="22"/>
                <w:szCs w:val="22"/>
              </w:rPr>
            </w:pPr>
            <w:r w:rsidRPr="00D356D7">
              <w:rPr>
                <w:sz w:val="22"/>
                <w:szCs w:val="22"/>
              </w:rPr>
              <w:t xml:space="preserve">Вінницька </w:t>
            </w:r>
            <w:r w:rsidR="00E249B8" w:rsidRPr="00D356D7">
              <w:rPr>
                <w:sz w:val="22"/>
                <w:szCs w:val="22"/>
              </w:rPr>
              <w:t>область</w:t>
            </w:r>
          </w:p>
        </w:tc>
      </w:tr>
      <w:tr w:rsidR="00E249B8" w:rsidRPr="00D356D7" w14:paraId="301389CC" w14:textId="77777777" w:rsidTr="00670ECF">
        <w:trPr>
          <w:trHeight w:val="611"/>
        </w:trPr>
        <w:tc>
          <w:tcPr>
            <w:tcW w:w="2949" w:type="dxa"/>
          </w:tcPr>
          <w:p w14:paraId="4BE6A05E" w14:textId="77777777" w:rsidR="00E249B8" w:rsidRPr="00D356D7" w:rsidRDefault="00E249B8"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 xml:space="preserve">Спосіб оплати </w:t>
            </w:r>
          </w:p>
        </w:tc>
        <w:tc>
          <w:tcPr>
            <w:tcW w:w="7654" w:type="dxa"/>
          </w:tcPr>
          <w:p w14:paraId="69A312C2" w14:textId="77777777" w:rsidR="00E249B8" w:rsidRPr="00D356D7" w:rsidRDefault="00E249B8" w:rsidP="00847F94">
            <w:pPr>
              <w:rPr>
                <w:rFonts w:eastAsia="Calibri"/>
                <w:sz w:val="22"/>
                <w:szCs w:val="22"/>
              </w:rPr>
            </w:pPr>
            <w:r w:rsidRPr="00D356D7">
              <w:rPr>
                <w:rFonts w:eastAsia="Calibri"/>
                <w:sz w:val="22"/>
                <w:szCs w:val="22"/>
              </w:rPr>
              <w:t>Один раз за фактичними показами засобів обліку електричної енергії</w:t>
            </w:r>
          </w:p>
        </w:tc>
      </w:tr>
      <w:tr w:rsidR="00E249B8" w:rsidRPr="00D356D7" w14:paraId="254247FA" w14:textId="77777777" w:rsidTr="00670ECF">
        <w:trPr>
          <w:trHeight w:val="563"/>
        </w:trPr>
        <w:tc>
          <w:tcPr>
            <w:tcW w:w="2949" w:type="dxa"/>
          </w:tcPr>
          <w:p w14:paraId="789A3178" w14:textId="484F0C32" w:rsidR="00E249B8"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hAnsi="Times New Roman" w:cs="Times New Roman"/>
                <w:b/>
                <w:bCs/>
                <w:sz w:val="22"/>
                <w:szCs w:val="22"/>
                <w:lang w:val="uk-UA"/>
              </w:rPr>
              <w:t>Термін (строк)  виставлення рахунку за спожиту електричну енергію</w:t>
            </w:r>
            <w:r w:rsidRPr="00D356D7">
              <w:rPr>
                <w:rFonts w:ascii="Times New Roman" w:eastAsia="Calibri" w:hAnsi="Times New Roman" w:cs="Times New Roman"/>
                <w:b/>
                <w:bCs/>
                <w:sz w:val="22"/>
                <w:szCs w:val="22"/>
                <w:lang w:val="uk-UA"/>
              </w:rPr>
              <w:t xml:space="preserve">  </w:t>
            </w:r>
          </w:p>
        </w:tc>
        <w:tc>
          <w:tcPr>
            <w:tcW w:w="7654" w:type="dxa"/>
          </w:tcPr>
          <w:p w14:paraId="4E68CB0B" w14:textId="77777777" w:rsidR="00E249B8" w:rsidRPr="00D356D7" w:rsidRDefault="00E249B8" w:rsidP="00847F94">
            <w:pPr>
              <w:pStyle w:val="HTML"/>
              <w:jc w:val="both"/>
              <w:rPr>
                <w:rFonts w:ascii="Times New Roman" w:eastAsia="Calibri" w:hAnsi="Times New Roman" w:cs="Times New Roman"/>
                <w:sz w:val="22"/>
                <w:szCs w:val="22"/>
                <w:lang w:val="uk-UA"/>
              </w:rPr>
            </w:pPr>
            <w:r w:rsidRPr="00D356D7">
              <w:rPr>
                <w:rFonts w:ascii="Times New Roman" w:hAnsi="Times New Roman" w:cs="Times New Roman"/>
                <w:sz w:val="22"/>
                <w:szCs w:val="22"/>
                <w:lang w:val="uk-UA"/>
              </w:rPr>
              <w:t>Рахунок за спожиту електричну енергію надається Постачальником Споживачу після 10 числа місяця, наступного за розрахунковим, але не пізніше останнього календарного дня місяця, наступного за розрахунковим.</w:t>
            </w:r>
          </w:p>
        </w:tc>
      </w:tr>
      <w:tr w:rsidR="00E249B8" w:rsidRPr="00D356D7" w14:paraId="364FDE98" w14:textId="77777777" w:rsidTr="00670ECF">
        <w:trPr>
          <w:trHeight w:val="561"/>
        </w:trPr>
        <w:tc>
          <w:tcPr>
            <w:tcW w:w="2949" w:type="dxa"/>
          </w:tcPr>
          <w:p w14:paraId="7AD019A2" w14:textId="36C84052" w:rsidR="00E249B8"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hAnsi="Times New Roman" w:cs="Times New Roman"/>
                <w:b/>
                <w:bCs/>
                <w:sz w:val="22"/>
                <w:szCs w:val="22"/>
                <w:lang w:val="uk-UA"/>
              </w:rPr>
              <w:lastRenderedPageBreak/>
              <w:t>Термін (строк) оплати рахунку за спожиту електричну енергію</w:t>
            </w:r>
            <w:r w:rsidRPr="00D356D7">
              <w:rPr>
                <w:rFonts w:ascii="Times New Roman" w:eastAsia="Calibri" w:hAnsi="Times New Roman" w:cs="Times New Roman"/>
                <w:b/>
                <w:bCs/>
                <w:sz w:val="22"/>
                <w:szCs w:val="22"/>
                <w:lang w:val="uk-UA"/>
              </w:rPr>
              <w:t xml:space="preserve">  </w:t>
            </w:r>
          </w:p>
        </w:tc>
        <w:tc>
          <w:tcPr>
            <w:tcW w:w="7654" w:type="dxa"/>
          </w:tcPr>
          <w:p w14:paraId="1C745790" w14:textId="77777777" w:rsidR="00E249B8" w:rsidRPr="00D356D7" w:rsidRDefault="00E249B8" w:rsidP="00C04000">
            <w:pPr>
              <w:pStyle w:val="HTML"/>
              <w:jc w:val="both"/>
              <w:rPr>
                <w:rFonts w:ascii="Times New Roman" w:eastAsia="Calibri" w:hAnsi="Times New Roman" w:cs="Times New Roman"/>
                <w:sz w:val="22"/>
                <w:szCs w:val="22"/>
                <w:lang w:val="uk-UA"/>
              </w:rPr>
            </w:pPr>
            <w:r w:rsidRPr="00D356D7">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195477" w:rsidRPr="00D356D7" w14:paraId="7AB6EE30" w14:textId="77777777" w:rsidTr="00670ECF">
        <w:trPr>
          <w:trHeight w:val="448"/>
        </w:trPr>
        <w:tc>
          <w:tcPr>
            <w:tcW w:w="2949" w:type="dxa"/>
          </w:tcPr>
          <w:p w14:paraId="311B384C" w14:textId="3BC47BC3" w:rsidR="00195477" w:rsidRPr="00D356D7" w:rsidRDefault="00195477" w:rsidP="0041607A">
            <w:pPr>
              <w:pStyle w:val="HTML"/>
              <w:rPr>
                <w:rFonts w:ascii="Times New Roman" w:eastAsia="Calibri" w:hAnsi="Times New Roman" w:cs="Times New Roman"/>
                <w:b/>
                <w:bCs/>
                <w:sz w:val="22"/>
                <w:szCs w:val="22"/>
                <w:lang w:val="uk-UA"/>
              </w:rPr>
            </w:pPr>
            <w:r w:rsidRPr="00D356D7">
              <w:rPr>
                <w:rFonts w:ascii="Times New Roman" w:hAnsi="Times New Roman" w:cs="Times New Roman"/>
                <w:b/>
                <w:bCs/>
                <w:sz w:val="22"/>
                <w:szCs w:val="22"/>
                <w:lang w:val="uk-UA"/>
              </w:rPr>
              <w:t>Визначення способу оплати послуг з розподілу та передачі електричної енергії</w:t>
            </w:r>
          </w:p>
        </w:tc>
        <w:tc>
          <w:tcPr>
            <w:tcW w:w="7654" w:type="dxa"/>
          </w:tcPr>
          <w:p w14:paraId="7C4B9598" w14:textId="7A9C1175" w:rsidR="00195477" w:rsidRPr="00D356D7" w:rsidRDefault="00195477" w:rsidP="00C04000">
            <w:pPr>
              <w:jc w:val="both"/>
              <w:rPr>
                <w:rFonts w:eastAsia="Calibri"/>
                <w:sz w:val="22"/>
                <w:szCs w:val="22"/>
              </w:rPr>
            </w:pPr>
            <w:r w:rsidRPr="00D356D7">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D60F99" w:rsidRPr="00D356D7" w14:paraId="404F2532" w14:textId="77777777" w:rsidTr="00670ECF">
        <w:trPr>
          <w:trHeight w:val="546"/>
        </w:trPr>
        <w:tc>
          <w:tcPr>
            <w:tcW w:w="2949" w:type="dxa"/>
          </w:tcPr>
          <w:p w14:paraId="56DC9EF2" w14:textId="71B8CC0F" w:rsidR="00D60F99"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Розмір пені за порушення строку оплати або штраф</w:t>
            </w:r>
          </w:p>
        </w:tc>
        <w:tc>
          <w:tcPr>
            <w:tcW w:w="7654" w:type="dxa"/>
          </w:tcPr>
          <w:p w14:paraId="68CA9F53" w14:textId="77777777" w:rsidR="00D60F99" w:rsidRPr="00D356D7" w:rsidRDefault="00D60F99" w:rsidP="00847F94">
            <w:pPr>
              <w:pStyle w:val="HTML"/>
              <w:jc w:val="both"/>
              <w:rPr>
                <w:rFonts w:ascii="Times New Roman" w:eastAsia="Calibri" w:hAnsi="Times New Roman" w:cs="Times New Roman"/>
                <w:sz w:val="22"/>
                <w:szCs w:val="22"/>
                <w:lang w:val="uk-UA"/>
              </w:rPr>
            </w:pPr>
            <w:r w:rsidRPr="00D356D7">
              <w:rPr>
                <w:rFonts w:ascii="Times New Roman" w:eastAsia="Calibri" w:hAnsi="Times New Roman" w:cs="Times New Roman"/>
                <w:sz w:val="22"/>
                <w:szCs w:val="22"/>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p>
        </w:tc>
      </w:tr>
      <w:tr w:rsidR="00D60F99" w:rsidRPr="00D356D7" w14:paraId="20821E0F" w14:textId="77777777" w:rsidTr="00670ECF">
        <w:trPr>
          <w:trHeight w:val="992"/>
        </w:trPr>
        <w:tc>
          <w:tcPr>
            <w:tcW w:w="2949" w:type="dxa"/>
          </w:tcPr>
          <w:p w14:paraId="3752B42D" w14:textId="546A7729" w:rsidR="00D60F99" w:rsidRPr="00D356D7" w:rsidRDefault="0041607A"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Зобов'язання щодо компенсації споживачу за недотримання електропостачальником комерційної якості надання послуг</w:t>
            </w:r>
          </w:p>
        </w:tc>
        <w:tc>
          <w:tcPr>
            <w:tcW w:w="7654" w:type="dxa"/>
          </w:tcPr>
          <w:p w14:paraId="7AD6E0FC" w14:textId="77777777" w:rsidR="00D60F99" w:rsidRPr="00D356D7" w:rsidRDefault="00D60F99" w:rsidP="00847F94">
            <w:pPr>
              <w:pStyle w:val="HTML"/>
              <w:jc w:val="both"/>
              <w:rPr>
                <w:rFonts w:ascii="Times New Roman" w:eastAsia="Calibri" w:hAnsi="Times New Roman" w:cs="Times New Roman"/>
                <w:sz w:val="22"/>
                <w:szCs w:val="22"/>
                <w:lang w:val="uk-UA"/>
              </w:rPr>
            </w:pPr>
            <w:r w:rsidRPr="00D356D7">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D60F99" w:rsidRPr="00D356D7" w14:paraId="0F8488D5" w14:textId="77777777" w:rsidTr="00670ECF">
        <w:trPr>
          <w:trHeight w:val="661"/>
        </w:trPr>
        <w:tc>
          <w:tcPr>
            <w:tcW w:w="2949" w:type="dxa"/>
          </w:tcPr>
          <w:p w14:paraId="3AC7D854" w14:textId="600395D8" w:rsidR="00D60F99" w:rsidRPr="00D356D7" w:rsidRDefault="0041607A"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Наявність або відсутність штрафу за дострокове припинення дії договору, розмір штрафу</w:t>
            </w:r>
          </w:p>
        </w:tc>
        <w:tc>
          <w:tcPr>
            <w:tcW w:w="7654" w:type="dxa"/>
          </w:tcPr>
          <w:p w14:paraId="1FC2CECE" w14:textId="77777777" w:rsidR="00D60F99" w:rsidRPr="00D356D7" w:rsidRDefault="00D60F99" w:rsidP="00847F94">
            <w:pPr>
              <w:pStyle w:val="HTML"/>
              <w:jc w:val="both"/>
              <w:rPr>
                <w:rFonts w:ascii="Times New Roman" w:eastAsia="Calibri" w:hAnsi="Times New Roman" w:cs="Times New Roman"/>
                <w:sz w:val="22"/>
                <w:szCs w:val="22"/>
                <w:lang w:val="uk-UA"/>
              </w:rPr>
            </w:pPr>
            <w:r w:rsidRPr="00D356D7">
              <w:rPr>
                <w:rFonts w:ascii="Times New Roman" w:eastAsia="Calibri" w:hAnsi="Times New Roman" w:cs="Times New Roman"/>
                <w:sz w:val="22"/>
                <w:szCs w:val="22"/>
                <w:lang w:val="uk-UA"/>
              </w:rPr>
              <w:t>Штрафні санкції за дострокове розірвання Договору за ініціативою Споживача відсутні.</w:t>
            </w:r>
          </w:p>
        </w:tc>
      </w:tr>
      <w:tr w:rsidR="00D60F99" w:rsidRPr="00D356D7" w14:paraId="0012C629" w14:textId="77777777" w:rsidTr="00670ECF">
        <w:trPr>
          <w:trHeight w:val="699"/>
        </w:trPr>
        <w:tc>
          <w:tcPr>
            <w:tcW w:w="2949" w:type="dxa"/>
          </w:tcPr>
          <w:p w14:paraId="6A821E9B" w14:textId="4685B5E4" w:rsidR="00D60F99"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eastAsia="Calibri" w:hAnsi="Times New Roman" w:cs="Times New Roman"/>
                <w:b/>
                <w:bCs/>
                <w:sz w:val="22"/>
                <w:szCs w:val="22"/>
                <w:lang w:val="uk-UA"/>
              </w:rPr>
              <w:t>Строк дії Договору та умови пролонгації</w:t>
            </w:r>
          </w:p>
        </w:tc>
        <w:tc>
          <w:tcPr>
            <w:tcW w:w="7654" w:type="dxa"/>
          </w:tcPr>
          <w:p w14:paraId="6691BD29" w14:textId="62BA7BE6" w:rsidR="00D60F99" w:rsidRPr="00D356D7" w:rsidRDefault="009D3F22" w:rsidP="001B2C43">
            <w:pPr>
              <w:jc w:val="both"/>
              <w:rPr>
                <w:rFonts w:eastAsia="Calibri"/>
                <w:sz w:val="22"/>
                <w:szCs w:val="22"/>
              </w:rPr>
            </w:pPr>
            <w:r w:rsidRPr="00D356D7">
              <w:rPr>
                <w:rFonts w:eastAsia="Calibri"/>
                <w:color w:val="000000"/>
                <w:sz w:val="22"/>
                <w:szCs w:val="22"/>
                <w:lang w:eastAsia="ru-RU"/>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D60F99" w:rsidRPr="00D356D7" w14:paraId="3490A24F" w14:textId="77777777" w:rsidTr="00670ECF">
        <w:trPr>
          <w:trHeight w:val="546"/>
        </w:trPr>
        <w:tc>
          <w:tcPr>
            <w:tcW w:w="2949" w:type="dxa"/>
          </w:tcPr>
          <w:p w14:paraId="6B48B476" w14:textId="2D86E68A" w:rsidR="00D60F99" w:rsidRPr="00D356D7" w:rsidRDefault="00D60F99" w:rsidP="0041607A">
            <w:pPr>
              <w:pStyle w:val="HTML"/>
              <w:rPr>
                <w:rFonts w:ascii="Times New Roman" w:eastAsia="Calibri" w:hAnsi="Times New Roman" w:cs="Times New Roman"/>
                <w:b/>
                <w:bCs/>
                <w:sz w:val="22"/>
                <w:szCs w:val="22"/>
                <w:lang w:val="uk-UA"/>
              </w:rPr>
            </w:pPr>
            <w:r w:rsidRPr="00D356D7">
              <w:rPr>
                <w:rFonts w:ascii="Times New Roman" w:hAnsi="Times New Roman" w:cs="Times New Roman"/>
                <w:b/>
                <w:bCs/>
                <w:sz w:val="22"/>
                <w:szCs w:val="22"/>
                <w:lang w:val="uk-UA"/>
              </w:rPr>
              <w:t>Урахування    пільг/субсидії</w:t>
            </w:r>
          </w:p>
        </w:tc>
        <w:tc>
          <w:tcPr>
            <w:tcW w:w="7654" w:type="dxa"/>
          </w:tcPr>
          <w:p w14:paraId="5F3FFB18" w14:textId="77777777" w:rsidR="00D60F99" w:rsidRPr="00D356D7" w:rsidRDefault="00D60F99" w:rsidP="00847F94">
            <w:pPr>
              <w:jc w:val="both"/>
              <w:rPr>
                <w:rFonts w:eastAsia="Calibri"/>
                <w:sz w:val="22"/>
                <w:szCs w:val="22"/>
              </w:rPr>
            </w:pPr>
            <w:r w:rsidRPr="00D356D7">
              <w:rPr>
                <w:sz w:val="22"/>
                <w:szCs w:val="22"/>
              </w:rPr>
              <w:t>Пільги, субсидії надаються у розмірі та порядку, визначеному чинним законодавством України.</w:t>
            </w:r>
          </w:p>
        </w:tc>
      </w:tr>
      <w:tr w:rsidR="00D60F99" w:rsidRPr="00D356D7" w14:paraId="59103D6B" w14:textId="77777777" w:rsidTr="00670ECF">
        <w:trPr>
          <w:trHeight w:val="546"/>
        </w:trPr>
        <w:tc>
          <w:tcPr>
            <w:tcW w:w="2949" w:type="dxa"/>
          </w:tcPr>
          <w:p w14:paraId="2BAF7B54" w14:textId="77777777" w:rsidR="00D60F99" w:rsidRPr="00D356D7" w:rsidRDefault="00D60F99" w:rsidP="0041607A">
            <w:pPr>
              <w:pStyle w:val="HTML"/>
              <w:rPr>
                <w:rFonts w:ascii="Times New Roman" w:hAnsi="Times New Roman" w:cs="Times New Roman"/>
                <w:b/>
                <w:bCs/>
                <w:sz w:val="22"/>
                <w:szCs w:val="22"/>
                <w:lang w:val="uk-UA"/>
              </w:rPr>
            </w:pPr>
            <w:r w:rsidRPr="00D356D7">
              <w:rPr>
                <w:rFonts w:ascii="Times New Roman" w:hAnsi="Times New Roman" w:cs="Times New Roman"/>
                <w:b/>
                <w:bCs/>
                <w:sz w:val="22"/>
                <w:szCs w:val="22"/>
                <w:lang w:val="uk-UA"/>
              </w:rPr>
              <w:t>Можливість постачання захищеним споживачам</w:t>
            </w:r>
          </w:p>
        </w:tc>
        <w:tc>
          <w:tcPr>
            <w:tcW w:w="7654" w:type="dxa"/>
          </w:tcPr>
          <w:p w14:paraId="061B1C10" w14:textId="4BC5357F" w:rsidR="00D60F99" w:rsidRPr="00D356D7" w:rsidRDefault="00D60F99" w:rsidP="00847F94">
            <w:pPr>
              <w:jc w:val="both"/>
              <w:rPr>
                <w:sz w:val="22"/>
                <w:szCs w:val="22"/>
              </w:rPr>
            </w:pPr>
            <w:r w:rsidRPr="00D356D7">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6513C7">
              <w:rPr>
                <w:sz w:val="22"/>
                <w:szCs w:val="22"/>
              </w:rPr>
              <w:t>п</w:t>
            </w:r>
            <w:r w:rsidRPr="00D356D7">
              <w:rPr>
                <w:sz w:val="22"/>
                <w:szCs w:val="22"/>
              </w:rPr>
              <w:t>остановою Кабінету Міністрів України від 27.12.2018 № 1209 зі змінами</w:t>
            </w:r>
          </w:p>
        </w:tc>
      </w:tr>
      <w:tr w:rsidR="00D60F99" w:rsidRPr="00D356D7" w14:paraId="6D85D407" w14:textId="77777777" w:rsidTr="00670ECF">
        <w:trPr>
          <w:trHeight w:val="546"/>
        </w:trPr>
        <w:tc>
          <w:tcPr>
            <w:tcW w:w="2949" w:type="dxa"/>
          </w:tcPr>
          <w:p w14:paraId="5F112722" w14:textId="77777777" w:rsidR="00D60F99" w:rsidRPr="00CB4878" w:rsidRDefault="00D60F99" w:rsidP="00847F94">
            <w:pPr>
              <w:pStyle w:val="HTML"/>
              <w:jc w:val="both"/>
              <w:rPr>
                <w:rFonts w:ascii="Times New Roman" w:hAnsi="Times New Roman" w:cs="Times New Roman"/>
                <w:bCs/>
                <w:sz w:val="22"/>
                <w:szCs w:val="22"/>
                <w:lang w:val="uk-UA"/>
              </w:rPr>
            </w:pPr>
            <w:r w:rsidRPr="00CB4878">
              <w:rPr>
                <w:rStyle w:val="FontStyle11"/>
                <w:lang w:eastAsia="uk-UA"/>
              </w:rPr>
              <w:t>Е</w:t>
            </w:r>
            <w:proofErr w:type="spellStart"/>
            <w:r w:rsidRPr="00CB4878">
              <w:rPr>
                <w:rStyle w:val="FontStyle11"/>
                <w:bCs w:val="0"/>
                <w:lang w:val="uk-UA" w:eastAsia="uk-UA"/>
              </w:rPr>
              <w:t>лектронний</w:t>
            </w:r>
            <w:proofErr w:type="spellEnd"/>
            <w:r w:rsidRPr="00CB4878">
              <w:rPr>
                <w:rStyle w:val="FontStyle11"/>
                <w:bCs w:val="0"/>
                <w:lang w:val="uk-UA" w:eastAsia="uk-UA"/>
              </w:rPr>
              <w:t xml:space="preserve"> документообіг</w:t>
            </w:r>
          </w:p>
        </w:tc>
        <w:tc>
          <w:tcPr>
            <w:tcW w:w="7654" w:type="dxa"/>
          </w:tcPr>
          <w:p w14:paraId="30172775" w14:textId="77777777" w:rsidR="00D60F99" w:rsidRPr="00D356D7" w:rsidRDefault="00D60F99" w:rsidP="00271BFD">
            <w:pPr>
              <w:pStyle w:val="Default"/>
              <w:jc w:val="both"/>
              <w:rPr>
                <w:color w:val="auto"/>
                <w:sz w:val="22"/>
                <w:szCs w:val="22"/>
                <w:lang w:val="uk-UA"/>
              </w:rPr>
            </w:pPr>
            <w:r w:rsidRPr="00D356D7">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14:paraId="035180C2" w14:textId="77777777" w:rsidR="00D60F99" w:rsidRPr="00D356D7" w:rsidRDefault="00D60F99" w:rsidP="00271BFD">
            <w:pPr>
              <w:pStyle w:val="Default"/>
              <w:jc w:val="both"/>
              <w:rPr>
                <w:color w:val="auto"/>
                <w:sz w:val="22"/>
                <w:szCs w:val="22"/>
                <w:lang w:val="uk-UA"/>
              </w:rPr>
            </w:pPr>
            <w:r w:rsidRPr="00D356D7">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68C5505D" w14:textId="77777777" w:rsidR="00D60F99" w:rsidRPr="00D356D7" w:rsidRDefault="00D60F99" w:rsidP="00271BFD">
            <w:pPr>
              <w:tabs>
                <w:tab w:val="left" w:pos="993"/>
              </w:tabs>
              <w:jc w:val="both"/>
              <w:rPr>
                <w:sz w:val="22"/>
                <w:szCs w:val="22"/>
              </w:rPr>
            </w:pPr>
            <w:r w:rsidRPr="00D356D7">
              <w:rPr>
                <w:bCs/>
                <w:color w:val="000000"/>
                <w:sz w:val="22"/>
                <w:szCs w:val="22"/>
              </w:rPr>
              <w:t>Підписання документів здійснюється з обов'язковим нанесенням</w:t>
            </w:r>
            <w:r w:rsidRPr="00D356D7">
              <w:rPr>
                <w:color w:val="000000"/>
                <w:sz w:val="22"/>
                <w:szCs w:val="22"/>
              </w:rPr>
              <w:t xml:space="preserve"> </w:t>
            </w:r>
            <w:r w:rsidRPr="00D356D7">
              <w:rPr>
                <w:rStyle w:val="fontstyle01"/>
                <w:sz w:val="22"/>
                <w:szCs w:val="22"/>
              </w:rPr>
              <w:t>кваліфікованого електронного підпису та/або печатки (далі – КЕП)</w:t>
            </w:r>
            <w:r w:rsidRPr="00D356D7">
              <w:rPr>
                <w:sz w:val="22"/>
                <w:szCs w:val="22"/>
              </w:rPr>
              <w:t>.</w:t>
            </w:r>
          </w:p>
          <w:p w14:paraId="74A90156" w14:textId="77777777" w:rsidR="00D60F99" w:rsidRPr="00D356D7" w:rsidRDefault="00D60F99" w:rsidP="00271BFD">
            <w:pPr>
              <w:tabs>
                <w:tab w:val="left" w:pos="993"/>
              </w:tabs>
              <w:jc w:val="both"/>
              <w:rPr>
                <w:color w:val="000000"/>
                <w:sz w:val="22"/>
                <w:szCs w:val="22"/>
              </w:rPr>
            </w:pPr>
            <w:r w:rsidRPr="00D356D7">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A53343" w14:textId="77777777" w:rsidR="00D60F99" w:rsidRPr="00D356D7" w:rsidRDefault="00D60F99" w:rsidP="00271BFD">
            <w:pPr>
              <w:tabs>
                <w:tab w:val="left" w:pos="4928"/>
              </w:tabs>
              <w:spacing w:line="240" w:lineRule="atLeast"/>
              <w:jc w:val="both"/>
              <w:rPr>
                <w:color w:val="000000"/>
                <w:sz w:val="22"/>
                <w:szCs w:val="22"/>
              </w:rPr>
            </w:pPr>
            <w:r w:rsidRPr="00D356D7">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66AC3DEC" w14:textId="77777777" w:rsidR="00D60F99" w:rsidRPr="00D356D7" w:rsidRDefault="00D60F99" w:rsidP="00271BFD">
            <w:pPr>
              <w:jc w:val="both"/>
              <w:rPr>
                <w:color w:val="000000"/>
                <w:sz w:val="22"/>
                <w:szCs w:val="22"/>
              </w:rPr>
            </w:pPr>
            <w:r w:rsidRPr="00D356D7">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78D0637E" w14:textId="77777777" w:rsidR="00D60F99" w:rsidRPr="00D356D7" w:rsidRDefault="00D60F99" w:rsidP="00847F94">
            <w:pPr>
              <w:jc w:val="both"/>
              <w:rPr>
                <w:sz w:val="22"/>
                <w:szCs w:val="22"/>
              </w:rPr>
            </w:pPr>
            <w:r w:rsidRPr="00D356D7">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D356D7">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D60F99" w:rsidRPr="00D356D7" w14:paraId="7E4D9216" w14:textId="77777777" w:rsidTr="00670ECF">
        <w:trPr>
          <w:trHeight w:val="546"/>
        </w:trPr>
        <w:tc>
          <w:tcPr>
            <w:tcW w:w="2949" w:type="dxa"/>
          </w:tcPr>
          <w:p w14:paraId="4224091A" w14:textId="77777777" w:rsidR="00D60F99" w:rsidRPr="00D356D7" w:rsidRDefault="00D60F99" w:rsidP="00847F94">
            <w:pPr>
              <w:pStyle w:val="HTML"/>
              <w:jc w:val="both"/>
              <w:rPr>
                <w:rFonts w:ascii="Times New Roman" w:hAnsi="Times New Roman" w:cs="Times New Roman"/>
                <w:b/>
                <w:sz w:val="22"/>
                <w:szCs w:val="22"/>
                <w:lang w:val="uk-UA"/>
              </w:rPr>
            </w:pPr>
            <w:r w:rsidRPr="00D356D7">
              <w:rPr>
                <w:rFonts w:ascii="Times New Roman" w:hAnsi="Times New Roman" w:cs="Times New Roman"/>
                <w:b/>
                <w:sz w:val="22"/>
                <w:szCs w:val="22"/>
                <w:lang w:val="uk-UA"/>
              </w:rPr>
              <w:lastRenderedPageBreak/>
              <w:t>Інші умови</w:t>
            </w:r>
          </w:p>
        </w:tc>
        <w:tc>
          <w:tcPr>
            <w:tcW w:w="7654" w:type="dxa"/>
          </w:tcPr>
          <w:p w14:paraId="7B7E0E52" w14:textId="77777777" w:rsidR="00D60F99" w:rsidRPr="00D356D7" w:rsidRDefault="00D60F99" w:rsidP="00847F94">
            <w:pPr>
              <w:jc w:val="both"/>
              <w:rPr>
                <w:sz w:val="22"/>
                <w:szCs w:val="22"/>
              </w:rPr>
            </w:pPr>
            <w:r w:rsidRPr="00D356D7">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2DF864DD" w14:textId="20D2E36A" w:rsidR="00D60F99" w:rsidRPr="006513C7" w:rsidRDefault="00D60F99"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через особистий кабінет на своєму офіційному сайті у мережі Інтернет,</w:t>
            </w:r>
          </w:p>
          <w:p w14:paraId="2D423C8A" w14:textId="07E38574" w:rsidR="00D60F99" w:rsidRPr="006513C7" w:rsidRDefault="00D60F99"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 xml:space="preserve">засобами електронного зв'язку на електронну адресу, вказану у заяві-приєднання до умов договору, </w:t>
            </w:r>
          </w:p>
          <w:p w14:paraId="61195432" w14:textId="533DDEF9" w:rsidR="00D60F99" w:rsidRPr="006513C7" w:rsidRDefault="00D60F99"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на поштову адресу місця реєстрації</w:t>
            </w:r>
          </w:p>
          <w:p w14:paraId="23BFE8BE" w14:textId="1AA1D2CA" w:rsidR="00D60F99" w:rsidRPr="006513C7" w:rsidRDefault="00D60F99" w:rsidP="006513C7">
            <w:pPr>
              <w:pStyle w:val="HTML"/>
              <w:numPr>
                <w:ilvl w:val="0"/>
                <w:numId w:val="1"/>
              </w:numPr>
              <w:ind w:left="321" w:hanging="284"/>
              <w:jc w:val="both"/>
              <w:rPr>
                <w:rFonts w:ascii="Times New Roman" w:hAnsi="Times New Roman" w:cs="Times New Roman"/>
                <w:sz w:val="22"/>
                <w:szCs w:val="22"/>
                <w:lang w:val="uk-UA"/>
              </w:rPr>
            </w:pPr>
            <w:r w:rsidRPr="006513C7">
              <w:rPr>
                <w:rFonts w:ascii="Times New Roman" w:hAnsi="Times New Roman" w:cs="Times New Roman"/>
                <w:sz w:val="22"/>
                <w:szCs w:val="22"/>
                <w:lang w:val="uk-UA"/>
              </w:rPr>
              <w:t xml:space="preserve">СМС-повідомленням на номер, зазначений у заяві-приєднання до умов договору, </w:t>
            </w:r>
          </w:p>
          <w:p w14:paraId="71665812" w14:textId="0C17A408" w:rsidR="00D60F99" w:rsidRPr="00D356D7" w:rsidRDefault="00271BFD" w:rsidP="006513C7">
            <w:pPr>
              <w:pStyle w:val="HTML"/>
              <w:numPr>
                <w:ilvl w:val="0"/>
                <w:numId w:val="1"/>
              </w:numPr>
              <w:ind w:left="321" w:hanging="284"/>
              <w:jc w:val="both"/>
              <w:rPr>
                <w:sz w:val="22"/>
                <w:szCs w:val="22"/>
              </w:rPr>
            </w:pPr>
            <w:r w:rsidRPr="006513C7">
              <w:rPr>
                <w:rFonts w:ascii="Times New Roman" w:hAnsi="Times New Roman" w:cs="Times New Roman"/>
                <w:sz w:val="22"/>
                <w:szCs w:val="22"/>
                <w:lang w:val="uk-UA"/>
              </w:rPr>
              <w:t>у</w:t>
            </w:r>
            <w:r w:rsidR="00D60F99" w:rsidRPr="006513C7">
              <w:rPr>
                <w:rFonts w:ascii="Times New Roman" w:hAnsi="Times New Roman" w:cs="Times New Roman"/>
                <w:sz w:val="22"/>
                <w:szCs w:val="22"/>
                <w:lang w:val="uk-UA"/>
              </w:rPr>
              <w:t xml:space="preserve"> центрах обслуговування споживачів</w:t>
            </w:r>
            <w:r w:rsidR="0013376B">
              <w:rPr>
                <w:rFonts w:ascii="Times New Roman" w:hAnsi="Times New Roman" w:cs="Times New Roman"/>
                <w:sz w:val="22"/>
                <w:szCs w:val="22"/>
                <w:lang w:val="uk-UA"/>
              </w:rPr>
              <w:t xml:space="preserve"> тощо.</w:t>
            </w:r>
          </w:p>
        </w:tc>
      </w:tr>
    </w:tbl>
    <w:p w14:paraId="00EA5766" w14:textId="77777777" w:rsidR="00E249B8" w:rsidRPr="00D356D7" w:rsidRDefault="00E249B8" w:rsidP="00E249B8">
      <w:pPr>
        <w:pStyle w:val="HTML"/>
        <w:ind w:left="720"/>
        <w:jc w:val="both"/>
        <w:rPr>
          <w:rFonts w:ascii="Times New Roman" w:hAnsi="Times New Roman" w:cs="Times New Roman"/>
          <w:sz w:val="22"/>
          <w:szCs w:val="22"/>
          <w:lang w:val="uk-UA"/>
        </w:rPr>
      </w:pPr>
    </w:p>
    <w:p w14:paraId="01E3647C" w14:textId="77777777" w:rsidR="004A7DD5" w:rsidRDefault="004A7DD5" w:rsidP="0041607A">
      <w:pPr>
        <w:rPr>
          <w:b/>
          <w:bCs/>
        </w:rPr>
      </w:pPr>
    </w:p>
    <w:p w14:paraId="4D95EC7E" w14:textId="45CA6DCE" w:rsidR="0041607A" w:rsidRPr="00D356D7" w:rsidRDefault="0041607A" w:rsidP="0041607A">
      <w:pPr>
        <w:rPr>
          <w:b/>
          <w:bCs/>
        </w:rPr>
      </w:pPr>
      <w:r w:rsidRPr="00D356D7">
        <w:rPr>
          <w:b/>
          <w:bCs/>
        </w:rPr>
        <w:t>Постачальник:</w:t>
      </w:r>
    </w:p>
    <w:p w14:paraId="23629A45" w14:textId="273002A5" w:rsidR="00FD2CD4" w:rsidRPr="00D356D7" w:rsidRDefault="0041607A" w:rsidP="0041607A">
      <w:pPr>
        <w:rPr>
          <w:b/>
          <w:bCs/>
        </w:rPr>
      </w:pPr>
      <w:r w:rsidRPr="00D356D7">
        <w:rPr>
          <w:b/>
          <w:bCs/>
        </w:rPr>
        <w:t xml:space="preserve">ТОВ «ЕНЕРА </w:t>
      </w:r>
      <w:r w:rsidR="00271BFD" w:rsidRPr="00D356D7">
        <w:rPr>
          <w:b/>
          <w:bCs/>
        </w:rPr>
        <w:t>ВІННИЦЯ</w:t>
      </w:r>
      <w:r w:rsidRPr="00D356D7">
        <w:rPr>
          <w:b/>
          <w:bCs/>
        </w:rPr>
        <w:t>»</w:t>
      </w:r>
    </w:p>
    <w:sectPr w:rsidR="00FD2CD4" w:rsidRPr="00D356D7" w:rsidSect="00AD7294">
      <w:headerReference w:type="default" r:id="rId8"/>
      <w:pgSz w:w="12240" w:h="15840"/>
      <w:pgMar w:top="567" w:right="567" w:bottom="567"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A3A9" w14:textId="77777777" w:rsidR="00930377" w:rsidRDefault="00930377" w:rsidP="00B51355">
      <w:r>
        <w:separator/>
      </w:r>
    </w:p>
  </w:endnote>
  <w:endnote w:type="continuationSeparator" w:id="0">
    <w:p w14:paraId="772032EE" w14:textId="77777777" w:rsidR="00930377" w:rsidRDefault="00930377" w:rsidP="00B5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EB3A" w14:textId="77777777" w:rsidR="00930377" w:rsidRDefault="00930377" w:rsidP="00B51355">
      <w:r>
        <w:separator/>
      </w:r>
    </w:p>
  </w:footnote>
  <w:footnote w:type="continuationSeparator" w:id="0">
    <w:p w14:paraId="5EB6EB16" w14:textId="77777777" w:rsidR="00930377" w:rsidRDefault="00930377" w:rsidP="00B5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288956"/>
      <w:docPartObj>
        <w:docPartGallery w:val="Page Numbers (Top of Page)"/>
        <w:docPartUnique/>
      </w:docPartObj>
    </w:sdtPr>
    <w:sdtEndPr>
      <w:rPr>
        <w:sz w:val="18"/>
        <w:szCs w:val="18"/>
      </w:rPr>
    </w:sdtEndPr>
    <w:sdtContent>
      <w:p w14:paraId="3D6776EF" w14:textId="3428B8A3" w:rsidR="00AD7294" w:rsidRPr="00AD7294" w:rsidRDefault="00AD7294">
        <w:pPr>
          <w:pStyle w:val="a8"/>
          <w:jc w:val="center"/>
          <w:rPr>
            <w:sz w:val="18"/>
            <w:szCs w:val="18"/>
          </w:rPr>
        </w:pPr>
        <w:r w:rsidRPr="00AD7294">
          <w:rPr>
            <w:sz w:val="18"/>
            <w:szCs w:val="18"/>
          </w:rPr>
          <w:fldChar w:fldCharType="begin"/>
        </w:r>
        <w:r w:rsidRPr="00AD7294">
          <w:rPr>
            <w:sz w:val="18"/>
            <w:szCs w:val="18"/>
          </w:rPr>
          <w:instrText>PAGE   \* MERGEFORMAT</w:instrText>
        </w:r>
        <w:r w:rsidRPr="00AD7294">
          <w:rPr>
            <w:sz w:val="18"/>
            <w:szCs w:val="18"/>
          </w:rPr>
          <w:fldChar w:fldCharType="separate"/>
        </w:r>
        <w:r w:rsidRPr="00AD7294">
          <w:rPr>
            <w:sz w:val="18"/>
            <w:szCs w:val="18"/>
          </w:rPr>
          <w:t>2</w:t>
        </w:r>
        <w:r w:rsidRPr="00AD7294">
          <w:rPr>
            <w:sz w:val="18"/>
            <w:szCs w:val="18"/>
          </w:rPr>
          <w:fldChar w:fldCharType="end"/>
        </w:r>
      </w:p>
    </w:sdtContent>
  </w:sdt>
  <w:p w14:paraId="7BB73033" w14:textId="77777777" w:rsidR="00AD7294" w:rsidRDefault="00AD729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26F"/>
    <w:multiLevelType w:val="hybridMultilevel"/>
    <w:tmpl w:val="660A074E"/>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E31CF7"/>
    <w:multiLevelType w:val="hybridMultilevel"/>
    <w:tmpl w:val="C68ECB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A0D0D16"/>
    <w:multiLevelType w:val="hybridMultilevel"/>
    <w:tmpl w:val="0952F316"/>
    <w:lvl w:ilvl="0" w:tplc="4D32C70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22710149">
    <w:abstractNumId w:val="1"/>
  </w:num>
  <w:num w:numId="2" w16cid:durableId="1376347827">
    <w:abstractNumId w:val="2"/>
  </w:num>
  <w:num w:numId="3" w16cid:durableId="989941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2"/>
    <w:rsid w:val="00016988"/>
    <w:rsid w:val="00024F68"/>
    <w:rsid w:val="00026C4E"/>
    <w:rsid w:val="00041649"/>
    <w:rsid w:val="00056766"/>
    <w:rsid w:val="000763B4"/>
    <w:rsid w:val="000868D2"/>
    <w:rsid w:val="000C1481"/>
    <w:rsid w:val="000E5D69"/>
    <w:rsid w:val="00102EFE"/>
    <w:rsid w:val="001319C0"/>
    <w:rsid w:val="0013376B"/>
    <w:rsid w:val="00133A3F"/>
    <w:rsid w:val="0013795C"/>
    <w:rsid w:val="00142F6E"/>
    <w:rsid w:val="00183B16"/>
    <w:rsid w:val="00195477"/>
    <w:rsid w:val="00197F08"/>
    <w:rsid w:val="001A19C6"/>
    <w:rsid w:val="001B2C43"/>
    <w:rsid w:val="001C4571"/>
    <w:rsid w:val="001E5D72"/>
    <w:rsid w:val="001E708E"/>
    <w:rsid w:val="0020329F"/>
    <w:rsid w:val="00235DC2"/>
    <w:rsid w:val="00262B0F"/>
    <w:rsid w:val="00271BFD"/>
    <w:rsid w:val="002810C8"/>
    <w:rsid w:val="002B167B"/>
    <w:rsid w:val="002B6BA2"/>
    <w:rsid w:val="002C6DA0"/>
    <w:rsid w:val="002D2C0C"/>
    <w:rsid w:val="002E48D9"/>
    <w:rsid w:val="002F22EA"/>
    <w:rsid w:val="003038B6"/>
    <w:rsid w:val="00323619"/>
    <w:rsid w:val="003271E0"/>
    <w:rsid w:val="00335BC1"/>
    <w:rsid w:val="003408FF"/>
    <w:rsid w:val="00355440"/>
    <w:rsid w:val="003B0EE6"/>
    <w:rsid w:val="003C2083"/>
    <w:rsid w:val="00401BDD"/>
    <w:rsid w:val="0041529C"/>
    <w:rsid w:val="0041607A"/>
    <w:rsid w:val="00443283"/>
    <w:rsid w:val="0046134B"/>
    <w:rsid w:val="00474DF9"/>
    <w:rsid w:val="0049293E"/>
    <w:rsid w:val="00493544"/>
    <w:rsid w:val="004A1224"/>
    <w:rsid w:val="004A7DD5"/>
    <w:rsid w:val="004B73C9"/>
    <w:rsid w:val="004C4DF3"/>
    <w:rsid w:val="004D4E7A"/>
    <w:rsid w:val="004E32BF"/>
    <w:rsid w:val="004F7F15"/>
    <w:rsid w:val="00506184"/>
    <w:rsid w:val="00513949"/>
    <w:rsid w:val="005147AB"/>
    <w:rsid w:val="005509BA"/>
    <w:rsid w:val="00566D63"/>
    <w:rsid w:val="005A0CB0"/>
    <w:rsid w:val="005D746C"/>
    <w:rsid w:val="005F0A87"/>
    <w:rsid w:val="005F4DD8"/>
    <w:rsid w:val="0061794A"/>
    <w:rsid w:val="00624496"/>
    <w:rsid w:val="006513C7"/>
    <w:rsid w:val="006537FE"/>
    <w:rsid w:val="00655A75"/>
    <w:rsid w:val="00670ECF"/>
    <w:rsid w:val="0069634C"/>
    <w:rsid w:val="006B5C74"/>
    <w:rsid w:val="006E3501"/>
    <w:rsid w:val="0075360D"/>
    <w:rsid w:val="0077680E"/>
    <w:rsid w:val="00781EC1"/>
    <w:rsid w:val="00786C20"/>
    <w:rsid w:val="00791695"/>
    <w:rsid w:val="007B0A28"/>
    <w:rsid w:val="007B72AE"/>
    <w:rsid w:val="007E2E82"/>
    <w:rsid w:val="007E49A9"/>
    <w:rsid w:val="007F33CA"/>
    <w:rsid w:val="007F752A"/>
    <w:rsid w:val="00800C4B"/>
    <w:rsid w:val="0080599D"/>
    <w:rsid w:val="008233DE"/>
    <w:rsid w:val="00851437"/>
    <w:rsid w:val="00863C2C"/>
    <w:rsid w:val="008775A9"/>
    <w:rsid w:val="00891570"/>
    <w:rsid w:val="008D2BED"/>
    <w:rsid w:val="008E2EC0"/>
    <w:rsid w:val="008E3674"/>
    <w:rsid w:val="008E566C"/>
    <w:rsid w:val="009107F4"/>
    <w:rsid w:val="00924081"/>
    <w:rsid w:val="00930377"/>
    <w:rsid w:val="00945F7E"/>
    <w:rsid w:val="0095382A"/>
    <w:rsid w:val="009778B9"/>
    <w:rsid w:val="00981997"/>
    <w:rsid w:val="009959B5"/>
    <w:rsid w:val="009B17A6"/>
    <w:rsid w:val="009B7D85"/>
    <w:rsid w:val="009D149D"/>
    <w:rsid w:val="009D3F22"/>
    <w:rsid w:val="00A14402"/>
    <w:rsid w:val="00A501F7"/>
    <w:rsid w:val="00A507C8"/>
    <w:rsid w:val="00A5432A"/>
    <w:rsid w:val="00A56E9A"/>
    <w:rsid w:val="00A72456"/>
    <w:rsid w:val="00A84D1D"/>
    <w:rsid w:val="00A92E7E"/>
    <w:rsid w:val="00AB3030"/>
    <w:rsid w:val="00AD4B9D"/>
    <w:rsid w:val="00AD4CD1"/>
    <w:rsid w:val="00AD7294"/>
    <w:rsid w:val="00AE7E9D"/>
    <w:rsid w:val="00AF160D"/>
    <w:rsid w:val="00B07100"/>
    <w:rsid w:val="00B3217B"/>
    <w:rsid w:val="00B42769"/>
    <w:rsid w:val="00B51355"/>
    <w:rsid w:val="00B518EC"/>
    <w:rsid w:val="00B54BB7"/>
    <w:rsid w:val="00B6630D"/>
    <w:rsid w:val="00B8035C"/>
    <w:rsid w:val="00B83B13"/>
    <w:rsid w:val="00BA39DE"/>
    <w:rsid w:val="00BE43AD"/>
    <w:rsid w:val="00C04000"/>
    <w:rsid w:val="00C63440"/>
    <w:rsid w:val="00CB4878"/>
    <w:rsid w:val="00CE315B"/>
    <w:rsid w:val="00CE5BF7"/>
    <w:rsid w:val="00D1146D"/>
    <w:rsid w:val="00D31B8D"/>
    <w:rsid w:val="00D34504"/>
    <w:rsid w:val="00D356D7"/>
    <w:rsid w:val="00D35A76"/>
    <w:rsid w:val="00D60F99"/>
    <w:rsid w:val="00D81587"/>
    <w:rsid w:val="00D9182C"/>
    <w:rsid w:val="00D92722"/>
    <w:rsid w:val="00D9387D"/>
    <w:rsid w:val="00DA2815"/>
    <w:rsid w:val="00DD571B"/>
    <w:rsid w:val="00DE3927"/>
    <w:rsid w:val="00E04748"/>
    <w:rsid w:val="00E126F7"/>
    <w:rsid w:val="00E249B8"/>
    <w:rsid w:val="00E43E3F"/>
    <w:rsid w:val="00E4647C"/>
    <w:rsid w:val="00E71410"/>
    <w:rsid w:val="00E72C53"/>
    <w:rsid w:val="00E77340"/>
    <w:rsid w:val="00E952D4"/>
    <w:rsid w:val="00E958B6"/>
    <w:rsid w:val="00ED1B57"/>
    <w:rsid w:val="00EF72BF"/>
    <w:rsid w:val="00F617B4"/>
    <w:rsid w:val="00F82441"/>
    <w:rsid w:val="00FD2CD4"/>
    <w:rsid w:val="00FD42DF"/>
    <w:rsid w:val="00FE2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91B76"/>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8D9"/>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E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2E48D9"/>
    <w:rPr>
      <w:rFonts w:ascii="Courier New" w:eastAsia="Times New Roman" w:hAnsi="Courier New" w:cs="Courier New"/>
      <w:color w:val="000000"/>
      <w:sz w:val="18"/>
      <w:szCs w:val="18"/>
      <w:lang w:val="ru-RU" w:eastAsia="ru-RU"/>
    </w:rPr>
  </w:style>
  <w:style w:type="character" w:customStyle="1" w:styleId="fontstyle01">
    <w:name w:val="fontstyle01"/>
    <w:rsid w:val="002E48D9"/>
    <w:rPr>
      <w:rFonts w:ascii="TimesNewRomanPSMT" w:hAnsi="TimesNewRomanPSMT" w:hint="default"/>
      <w:b w:val="0"/>
      <w:bCs w:val="0"/>
      <w:i w:val="0"/>
      <w:iCs w:val="0"/>
      <w:color w:val="000000"/>
      <w:sz w:val="24"/>
      <w:szCs w:val="24"/>
    </w:rPr>
  </w:style>
  <w:style w:type="paragraph" w:customStyle="1" w:styleId="Default">
    <w:name w:val="Default"/>
    <w:rsid w:val="002E48D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2E48D9"/>
    <w:rPr>
      <w:rFonts w:ascii="Times New Roman" w:hAnsi="Times New Roman" w:cs="Times New Roman"/>
      <w:b/>
      <w:bCs/>
      <w:sz w:val="22"/>
      <w:szCs w:val="22"/>
    </w:rPr>
  </w:style>
  <w:style w:type="paragraph" w:styleId="a4">
    <w:name w:val="Revision"/>
    <w:hidden/>
    <w:uiPriority w:val="99"/>
    <w:semiHidden/>
    <w:rsid w:val="00271BFD"/>
    <w:pPr>
      <w:spacing w:after="0"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271BFD"/>
    <w:rPr>
      <w:color w:val="0000FF" w:themeColor="hyperlink"/>
      <w:u w:val="single"/>
    </w:rPr>
  </w:style>
  <w:style w:type="paragraph" w:styleId="a6">
    <w:name w:val="Balloon Text"/>
    <w:basedOn w:val="a"/>
    <w:link w:val="a7"/>
    <w:uiPriority w:val="99"/>
    <w:semiHidden/>
    <w:unhideWhenUsed/>
    <w:rsid w:val="00E71410"/>
    <w:rPr>
      <w:rFonts w:ascii="Segoe UI" w:hAnsi="Segoe UI" w:cs="Segoe UI"/>
      <w:sz w:val="18"/>
      <w:szCs w:val="18"/>
    </w:rPr>
  </w:style>
  <w:style w:type="character" w:customStyle="1" w:styleId="a7">
    <w:name w:val="Текст выноски Знак"/>
    <w:basedOn w:val="a0"/>
    <w:link w:val="a6"/>
    <w:uiPriority w:val="99"/>
    <w:semiHidden/>
    <w:rsid w:val="00E71410"/>
    <w:rPr>
      <w:rFonts w:ascii="Segoe UI" w:eastAsia="Times New Roman" w:hAnsi="Segoe UI" w:cs="Segoe UI"/>
      <w:sz w:val="18"/>
      <w:szCs w:val="18"/>
      <w:lang w:eastAsia="uk-UA"/>
    </w:rPr>
  </w:style>
  <w:style w:type="paragraph" w:styleId="a8">
    <w:name w:val="header"/>
    <w:basedOn w:val="a"/>
    <w:link w:val="a9"/>
    <w:uiPriority w:val="99"/>
    <w:unhideWhenUsed/>
    <w:rsid w:val="00B51355"/>
    <w:pPr>
      <w:tabs>
        <w:tab w:val="center" w:pos="4819"/>
        <w:tab w:val="right" w:pos="9639"/>
      </w:tabs>
    </w:pPr>
  </w:style>
  <w:style w:type="character" w:customStyle="1" w:styleId="a9">
    <w:name w:val="Верхний колонтитул Знак"/>
    <w:basedOn w:val="a0"/>
    <w:link w:val="a8"/>
    <w:uiPriority w:val="99"/>
    <w:rsid w:val="00B51355"/>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B51355"/>
    <w:pPr>
      <w:tabs>
        <w:tab w:val="center" w:pos="4819"/>
        <w:tab w:val="right" w:pos="9639"/>
      </w:tabs>
    </w:pPr>
  </w:style>
  <w:style w:type="character" w:customStyle="1" w:styleId="ab">
    <w:name w:val="Нижний колонтитул Знак"/>
    <w:basedOn w:val="a0"/>
    <w:link w:val="aa"/>
    <w:uiPriority w:val="99"/>
    <w:rsid w:val="00B51355"/>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78983">
      <w:bodyDiv w:val="1"/>
      <w:marLeft w:val="0"/>
      <w:marRight w:val="0"/>
      <w:marTop w:val="0"/>
      <w:marBottom w:val="0"/>
      <w:divBdr>
        <w:top w:val="none" w:sz="0" w:space="0" w:color="auto"/>
        <w:left w:val="none" w:sz="0" w:space="0" w:color="auto"/>
        <w:bottom w:val="none" w:sz="0" w:space="0" w:color="auto"/>
        <w:right w:val="none" w:sz="0" w:space="0" w:color="auto"/>
      </w:divBdr>
    </w:div>
    <w:div w:id="583955857">
      <w:bodyDiv w:val="1"/>
      <w:marLeft w:val="0"/>
      <w:marRight w:val="0"/>
      <w:marTop w:val="0"/>
      <w:marBottom w:val="0"/>
      <w:divBdr>
        <w:top w:val="none" w:sz="0" w:space="0" w:color="auto"/>
        <w:left w:val="none" w:sz="0" w:space="0" w:color="auto"/>
        <w:bottom w:val="none" w:sz="0" w:space="0" w:color="auto"/>
        <w:right w:val="none" w:sz="0" w:space="0" w:color="auto"/>
      </w:divBdr>
    </w:div>
    <w:div w:id="1079248491">
      <w:bodyDiv w:val="1"/>
      <w:marLeft w:val="0"/>
      <w:marRight w:val="0"/>
      <w:marTop w:val="0"/>
      <w:marBottom w:val="0"/>
      <w:divBdr>
        <w:top w:val="none" w:sz="0" w:space="0" w:color="auto"/>
        <w:left w:val="none" w:sz="0" w:space="0" w:color="auto"/>
        <w:bottom w:val="none" w:sz="0" w:space="0" w:color="auto"/>
        <w:right w:val="none" w:sz="0" w:space="0" w:color="auto"/>
      </w:divBdr>
    </w:div>
    <w:div w:id="1479878413">
      <w:bodyDiv w:val="1"/>
      <w:marLeft w:val="0"/>
      <w:marRight w:val="0"/>
      <w:marTop w:val="0"/>
      <w:marBottom w:val="0"/>
      <w:divBdr>
        <w:top w:val="none" w:sz="0" w:space="0" w:color="auto"/>
        <w:left w:val="none" w:sz="0" w:space="0" w:color="auto"/>
        <w:bottom w:val="none" w:sz="0" w:space="0" w:color="auto"/>
        <w:right w:val="none" w:sz="0" w:space="0" w:color="auto"/>
      </w:divBdr>
    </w:div>
    <w:div w:id="160565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n.enera.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5933</Words>
  <Characters>3383</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Гордіченко Іванна Олексіївна</cp:lastModifiedBy>
  <cp:revision>2</cp:revision>
  <dcterms:created xsi:type="dcterms:W3CDTF">2025-11-13T14:08:00Z</dcterms:created>
  <dcterms:modified xsi:type="dcterms:W3CDTF">2026-09-30T12:54:00Z</dcterms:modified>
</cp:coreProperties>
</file>