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AABC" w14:textId="77777777" w:rsidR="00ED5EB9" w:rsidRPr="00FD0E30" w:rsidRDefault="00ED5EB9" w:rsidP="00ED5EB9">
      <w:pPr>
        <w:spacing w:before="10"/>
        <w:ind w:left="5387"/>
        <w:rPr>
          <w:color w:val="000000" w:themeColor="text1"/>
          <w:sz w:val="20"/>
          <w:szCs w:val="20"/>
        </w:rPr>
      </w:pPr>
      <w:r w:rsidRPr="00FD0E30">
        <w:rPr>
          <w:color w:val="000000" w:themeColor="text1"/>
          <w:sz w:val="20"/>
          <w:szCs w:val="20"/>
        </w:rPr>
        <w:t>Додаток 3</w:t>
      </w:r>
    </w:p>
    <w:p w14:paraId="2580B302" w14:textId="77777777" w:rsidR="00ED5EB9" w:rsidRPr="00FD0E30" w:rsidRDefault="00ED5EB9" w:rsidP="00ED5EB9">
      <w:pPr>
        <w:spacing w:before="10"/>
        <w:ind w:left="5387"/>
        <w:rPr>
          <w:color w:val="000000" w:themeColor="text1"/>
          <w:sz w:val="20"/>
          <w:szCs w:val="20"/>
        </w:rPr>
      </w:pPr>
      <w:r w:rsidRPr="00FD0E30">
        <w:rPr>
          <w:color w:val="000000" w:themeColor="text1"/>
          <w:sz w:val="20"/>
          <w:szCs w:val="20"/>
        </w:rPr>
        <w:t xml:space="preserve">до </w:t>
      </w:r>
      <w:r w:rsidR="00F35EB9" w:rsidRPr="00FD0E30">
        <w:rPr>
          <w:color w:val="000000" w:themeColor="text1"/>
          <w:sz w:val="20"/>
          <w:szCs w:val="20"/>
        </w:rPr>
        <w:t>Д</w:t>
      </w:r>
      <w:r w:rsidRPr="00FD0E30">
        <w:rPr>
          <w:color w:val="000000" w:themeColor="text1"/>
          <w:sz w:val="20"/>
          <w:szCs w:val="20"/>
        </w:rPr>
        <w:t>оговору про постачання електричної енергії постачальником універсальних послуг</w:t>
      </w:r>
    </w:p>
    <w:p w14:paraId="55601CDB" w14:textId="77777777" w:rsidR="00ED5EB9" w:rsidRPr="00FD0E30" w:rsidRDefault="00ED5EB9" w:rsidP="00ED5EB9">
      <w:pPr>
        <w:tabs>
          <w:tab w:val="left" w:pos="1695"/>
        </w:tabs>
        <w:ind w:left="5387"/>
        <w:rPr>
          <w:color w:val="000000" w:themeColor="text1"/>
          <w:sz w:val="22"/>
          <w:szCs w:val="22"/>
        </w:rPr>
      </w:pPr>
    </w:p>
    <w:p w14:paraId="633FE22F" w14:textId="77777777" w:rsidR="00C14E9B" w:rsidRPr="00FD0E30" w:rsidRDefault="00C14E9B" w:rsidP="00AF7373">
      <w:pPr>
        <w:tabs>
          <w:tab w:val="left" w:pos="1695"/>
        </w:tabs>
        <w:jc w:val="center"/>
        <w:rPr>
          <w:b/>
          <w:bCs/>
          <w:color w:val="000000" w:themeColor="text1"/>
          <w:bdr w:val="none" w:sz="0" w:space="0" w:color="auto" w:frame="1"/>
        </w:rPr>
      </w:pPr>
    </w:p>
    <w:p w14:paraId="24D5231B" w14:textId="77777777" w:rsidR="00345E26" w:rsidRPr="00FD0E30" w:rsidRDefault="00345E26" w:rsidP="00AF7373">
      <w:pPr>
        <w:tabs>
          <w:tab w:val="left" w:pos="1695"/>
        </w:tabs>
        <w:jc w:val="center"/>
        <w:rPr>
          <w:b/>
          <w:bCs/>
          <w:color w:val="000000" w:themeColor="text1"/>
          <w:bdr w:val="none" w:sz="0" w:space="0" w:color="auto" w:frame="1"/>
        </w:rPr>
      </w:pPr>
    </w:p>
    <w:p w14:paraId="1FB08A38" w14:textId="5D66AF5A" w:rsidR="007C3AB6" w:rsidRPr="00FD0E30" w:rsidRDefault="007C3AB6" w:rsidP="00AF7373">
      <w:pPr>
        <w:tabs>
          <w:tab w:val="left" w:pos="1695"/>
        </w:tabs>
        <w:jc w:val="center"/>
        <w:rPr>
          <w:b/>
          <w:color w:val="000000" w:themeColor="text1"/>
          <w:sz w:val="22"/>
          <w:szCs w:val="22"/>
          <w:lang w:val="ru-RU"/>
        </w:rPr>
      </w:pPr>
      <w:r w:rsidRPr="00FD0E30">
        <w:rPr>
          <w:b/>
          <w:bCs/>
          <w:color w:val="000000" w:themeColor="text1"/>
          <w:bdr w:val="none" w:sz="0" w:space="0" w:color="auto" w:frame="1"/>
        </w:rPr>
        <w:t>КОМЕРЦІЙНА ПРОПОЗИЦІЯ</w:t>
      </w:r>
      <w:r w:rsidR="008F7321" w:rsidRPr="00FD0E30">
        <w:rPr>
          <w:b/>
          <w:bCs/>
          <w:color w:val="000000" w:themeColor="text1"/>
          <w:bdr w:val="none" w:sz="0" w:space="0" w:color="auto" w:frame="1"/>
        </w:rPr>
        <w:t xml:space="preserve"> 1</w:t>
      </w:r>
      <w:r w:rsidR="00A17C53" w:rsidRPr="00FD0E30">
        <w:rPr>
          <w:b/>
          <w:bCs/>
          <w:color w:val="000000" w:themeColor="text1"/>
          <w:bdr w:val="none" w:sz="0" w:space="0" w:color="auto" w:frame="1"/>
        </w:rPr>
        <w:t>СВ (+УЗЕ)</w:t>
      </w:r>
      <w:r w:rsidR="00FB0E9E" w:rsidRPr="00FD0E30">
        <w:rPr>
          <w:b/>
          <w:bCs/>
          <w:color w:val="000000" w:themeColor="text1"/>
          <w:bdr w:val="none" w:sz="0" w:space="0" w:color="auto" w:frame="1"/>
        </w:rPr>
        <w:t xml:space="preserve"> без ВЗ</w:t>
      </w:r>
    </w:p>
    <w:p w14:paraId="52B33DCA" w14:textId="77777777" w:rsidR="005861EF" w:rsidRPr="00FD0E30" w:rsidRDefault="005861EF" w:rsidP="005861EF">
      <w:pPr>
        <w:tabs>
          <w:tab w:val="left" w:pos="1695"/>
        </w:tabs>
        <w:jc w:val="center"/>
        <w:rPr>
          <w:rStyle w:val="FontStyle11"/>
          <w:color w:val="000000" w:themeColor="text1"/>
        </w:rPr>
      </w:pPr>
      <w:r w:rsidRPr="00FD0E30">
        <w:rPr>
          <w:b/>
          <w:color w:val="000000" w:themeColor="text1"/>
          <w:sz w:val="22"/>
          <w:szCs w:val="22"/>
          <w:lang w:val="ru-RU"/>
        </w:rPr>
        <w:t xml:space="preserve">за </w:t>
      </w:r>
      <w:proofErr w:type="spellStart"/>
      <w:r w:rsidR="00C14E9B" w:rsidRPr="00FD0E30">
        <w:rPr>
          <w:b/>
          <w:color w:val="000000" w:themeColor="text1"/>
          <w:sz w:val="22"/>
          <w:szCs w:val="22"/>
          <w:lang w:val="ru-RU"/>
        </w:rPr>
        <w:t>механізмом</w:t>
      </w:r>
      <w:proofErr w:type="spellEnd"/>
      <w:r w:rsidRPr="00FD0E30">
        <w:rPr>
          <w:b/>
          <w:color w:val="000000" w:themeColor="text1"/>
          <w:sz w:val="22"/>
          <w:szCs w:val="22"/>
          <w:lang w:val="ru-RU"/>
        </w:rPr>
        <w:t xml:space="preserve"> </w:t>
      </w:r>
      <w:proofErr w:type="spellStart"/>
      <w:r w:rsidRPr="00FD0E30">
        <w:rPr>
          <w:b/>
          <w:color w:val="000000" w:themeColor="text1"/>
          <w:sz w:val="22"/>
          <w:szCs w:val="22"/>
          <w:lang w:val="ru-RU"/>
        </w:rPr>
        <w:t>самовиробництва</w:t>
      </w:r>
      <w:proofErr w:type="spellEnd"/>
      <w:r w:rsidRPr="00FD0E30">
        <w:rPr>
          <w:b/>
          <w:color w:val="000000" w:themeColor="text1"/>
          <w:sz w:val="22"/>
          <w:szCs w:val="22"/>
          <w:lang w:val="ru-RU"/>
        </w:rPr>
        <w:t xml:space="preserve"> </w:t>
      </w:r>
      <w:r w:rsidRPr="00FD0E30">
        <w:rPr>
          <w:rStyle w:val="FontStyle11"/>
          <w:color w:val="000000" w:themeColor="text1"/>
        </w:rPr>
        <w:t>з установкою зберігання електроенергії</w:t>
      </w:r>
    </w:p>
    <w:p w14:paraId="4156581B" w14:textId="45886260" w:rsidR="005861EF" w:rsidRPr="00FD0E30" w:rsidRDefault="005861EF" w:rsidP="005861EF">
      <w:pPr>
        <w:tabs>
          <w:tab w:val="left" w:pos="1695"/>
        </w:tabs>
        <w:jc w:val="center"/>
        <w:rPr>
          <w:b/>
          <w:color w:val="000000" w:themeColor="text1"/>
          <w:sz w:val="22"/>
          <w:szCs w:val="22"/>
          <w:lang w:val="ru-RU"/>
        </w:rPr>
      </w:pPr>
      <w:proofErr w:type="spellStart"/>
      <w:r w:rsidRPr="00FD0E30">
        <w:rPr>
          <w:b/>
          <w:color w:val="000000" w:themeColor="text1"/>
          <w:sz w:val="22"/>
          <w:szCs w:val="22"/>
          <w:lang w:val="ru-RU"/>
        </w:rPr>
        <w:t>постачальником</w:t>
      </w:r>
      <w:proofErr w:type="spellEnd"/>
      <w:r w:rsidRPr="00FD0E30">
        <w:rPr>
          <w:b/>
          <w:color w:val="000000" w:themeColor="text1"/>
          <w:sz w:val="22"/>
          <w:szCs w:val="22"/>
          <w:lang w:val="ru-RU"/>
        </w:rPr>
        <w:t xml:space="preserve"> </w:t>
      </w:r>
      <w:proofErr w:type="spellStart"/>
      <w:r w:rsidRPr="00FD0E30">
        <w:rPr>
          <w:b/>
          <w:color w:val="000000" w:themeColor="text1"/>
          <w:sz w:val="22"/>
          <w:szCs w:val="22"/>
          <w:lang w:val="ru-RU"/>
        </w:rPr>
        <w:t>універсальних</w:t>
      </w:r>
      <w:proofErr w:type="spellEnd"/>
      <w:r w:rsidRPr="00FD0E30">
        <w:rPr>
          <w:b/>
          <w:color w:val="000000" w:themeColor="text1"/>
          <w:sz w:val="22"/>
          <w:szCs w:val="22"/>
          <w:lang w:val="ru-RU"/>
        </w:rPr>
        <w:t xml:space="preserve"> </w:t>
      </w:r>
      <w:proofErr w:type="spellStart"/>
      <w:r w:rsidRPr="00FD0E30">
        <w:rPr>
          <w:b/>
          <w:color w:val="000000" w:themeColor="text1"/>
          <w:sz w:val="22"/>
          <w:szCs w:val="22"/>
          <w:lang w:val="ru-RU"/>
        </w:rPr>
        <w:t>послуг</w:t>
      </w:r>
      <w:proofErr w:type="spellEnd"/>
      <w:r w:rsidR="00FB0E9E" w:rsidRPr="00FD0E30">
        <w:rPr>
          <w:b/>
          <w:color w:val="000000" w:themeColor="text1"/>
          <w:sz w:val="22"/>
          <w:szCs w:val="22"/>
          <w:lang w:val="ru-RU"/>
        </w:rPr>
        <w:t xml:space="preserve"> без </w:t>
      </w:r>
      <w:proofErr w:type="spellStart"/>
      <w:r w:rsidR="00FB0E9E" w:rsidRPr="00FD0E30">
        <w:rPr>
          <w:b/>
          <w:color w:val="000000" w:themeColor="text1"/>
          <w:sz w:val="22"/>
          <w:szCs w:val="22"/>
          <w:lang w:val="ru-RU"/>
        </w:rPr>
        <w:t>взаємозаліку</w:t>
      </w:r>
      <w:proofErr w:type="spellEnd"/>
    </w:p>
    <w:p w14:paraId="287EE8F7" w14:textId="77777777" w:rsidR="00986A9C" w:rsidRPr="00FD0E30" w:rsidRDefault="00986A9C" w:rsidP="00986A9C">
      <w:pPr>
        <w:tabs>
          <w:tab w:val="left" w:pos="1695"/>
        </w:tabs>
        <w:rPr>
          <w:color w:val="000000" w:themeColor="text1"/>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7143"/>
      </w:tblGrid>
      <w:tr w:rsidR="00FD0E30" w:rsidRPr="00FD0E30" w14:paraId="0549E59E" w14:textId="77777777" w:rsidTr="00345E26">
        <w:tc>
          <w:tcPr>
            <w:tcW w:w="2802" w:type="dxa"/>
          </w:tcPr>
          <w:p w14:paraId="27BC0773" w14:textId="77777777" w:rsidR="00986A9C" w:rsidRPr="00FD0E30" w:rsidRDefault="00AF7373" w:rsidP="00306DEE">
            <w:pPr>
              <w:rPr>
                <w:color w:val="000000" w:themeColor="text1"/>
                <w:sz w:val="20"/>
                <w:szCs w:val="20"/>
                <w:lang w:val="ru-RU" w:eastAsia="en-US"/>
              </w:rPr>
            </w:pPr>
            <w:r w:rsidRPr="00FD0E30">
              <w:rPr>
                <w:rStyle w:val="FontStyle11"/>
                <w:color w:val="000000" w:themeColor="text1"/>
                <w:sz w:val="20"/>
                <w:szCs w:val="20"/>
              </w:rPr>
              <w:t>Критерії, яким має відповідати активний споживач, що обирає дану комерційну пропозицію</w:t>
            </w:r>
          </w:p>
        </w:tc>
        <w:tc>
          <w:tcPr>
            <w:tcW w:w="7221" w:type="dxa"/>
          </w:tcPr>
          <w:p w14:paraId="737697B2" w14:textId="77777777" w:rsidR="00AF7373" w:rsidRPr="00FD0E30" w:rsidRDefault="00AF7373"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themeColor="text1"/>
                <w:sz w:val="20"/>
                <w:szCs w:val="20"/>
              </w:rPr>
            </w:pPr>
            <w:r w:rsidRPr="00FD0E30">
              <w:rPr>
                <w:color w:val="000000" w:themeColor="text1"/>
                <w:sz w:val="20"/>
                <w:szCs w:val="20"/>
              </w:rPr>
              <w:t>Малі непобутові споживачі -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264BC8" w:rsidRPr="00FD0E30">
              <w:rPr>
                <w:color w:val="000000" w:themeColor="text1"/>
                <w:sz w:val="20"/>
                <w:szCs w:val="20"/>
              </w:rPr>
              <w:t>;</w:t>
            </w:r>
          </w:p>
          <w:p w14:paraId="27A68E76" w14:textId="1C32DEE2" w:rsidR="00AF7373" w:rsidRPr="00FD0E30" w:rsidRDefault="00AF7373"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themeColor="text1"/>
                <w:sz w:val="20"/>
                <w:szCs w:val="20"/>
              </w:rPr>
            </w:pPr>
            <w:r w:rsidRPr="00FD0E30">
              <w:rPr>
                <w:color w:val="000000" w:themeColor="text1"/>
                <w:sz w:val="20"/>
                <w:szCs w:val="20"/>
              </w:rPr>
              <w:t>Споживачі, у тому числі енергетичні кооперативи</w:t>
            </w:r>
            <w:r w:rsidR="00FB0E9E" w:rsidRPr="00FD0E30">
              <w:rPr>
                <w:color w:val="000000" w:themeColor="text1"/>
                <w:sz w:val="20"/>
                <w:szCs w:val="20"/>
              </w:rPr>
              <w:t>,</w:t>
            </w:r>
            <w:r w:rsidRPr="00FD0E30">
              <w:rPr>
                <w:color w:val="000000" w:themeColor="text1"/>
                <w:sz w:val="20"/>
                <w:szCs w:val="20"/>
              </w:rPr>
              <w:t xml:space="preserve"> є власником (користувачем) об'єкта;</w:t>
            </w:r>
          </w:p>
          <w:p w14:paraId="3BB41604" w14:textId="669D4E0E" w:rsidR="00A97230" w:rsidRPr="00FD0E30"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themeColor="text1"/>
                <w:sz w:val="20"/>
                <w:szCs w:val="20"/>
              </w:rPr>
            </w:pPr>
            <w:r w:rsidRPr="00FD0E30">
              <w:rPr>
                <w:color w:val="000000" w:themeColor="text1"/>
                <w:sz w:val="20"/>
                <w:szCs w:val="20"/>
              </w:rPr>
              <w:t xml:space="preserve">Наявний </w:t>
            </w:r>
            <w:r w:rsidR="00AB26A0" w:rsidRPr="00FD0E30">
              <w:rPr>
                <w:color w:val="000000" w:themeColor="text1"/>
                <w:sz w:val="20"/>
                <w:szCs w:val="20"/>
              </w:rPr>
              <w:t>к</w:t>
            </w:r>
            <w:r w:rsidRPr="00FD0E30">
              <w:rPr>
                <w:color w:val="000000" w:themeColor="text1"/>
                <w:sz w:val="20"/>
                <w:szCs w:val="20"/>
              </w:rPr>
              <w:t>омерційний облік електричної енергії, що забезпечує можливість застосування цін (тарифів)</w:t>
            </w:r>
            <w:r w:rsidR="00FB0E9E" w:rsidRPr="00FD0E30">
              <w:rPr>
                <w:color w:val="000000" w:themeColor="text1"/>
                <w:sz w:val="20"/>
                <w:szCs w:val="20"/>
              </w:rPr>
              <w:t>,</w:t>
            </w:r>
            <w:r w:rsidRPr="00FD0E30">
              <w:rPr>
                <w:color w:val="000000" w:themeColor="text1"/>
                <w:sz w:val="20"/>
                <w:szCs w:val="20"/>
              </w:rPr>
              <w:t xml:space="preserve"> передбачених даною </w:t>
            </w:r>
            <w:r w:rsidR="003604CE" w:rsidRPr="00FD0E30">
              <w:rPr>
                <w:color w:val="000000" w:themeColor="text1"/>
                <w:sz w:val="20"/>
                <w:szCs w:val="20"/>
              </w:rPr>
              <w:t>к</w:t>
            </w:r>
            <w:r w:rsidRPr="00FD0E30">
              <w:rPr>
                <w:color w:val="000000" w:themeColor="text1"/>
                <w:sz w:val="20"/>
                <w:szCs w:val="20"/>
              </w:rPr>
              <w:t>омерційною пропозицією;</w:t>
            </w:r>
          </w:p>
          <w:p w14:paraId="06BD666E" w14:textId="77777777" w:rsidR="00A97230" w:rsidRPr="00FD0E30"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themeColor="text1"/>
                <w:sz w:val="20"/>
                <w:szCs w:val="20"/>
              </w:rPr>
            </w:pPr>
            <w:r w:rsidRPr="00FD0E30">
              <w:rPr>
                <w:color w:val="000000" w:themeColor="text1"/>
                <w:sz w:val="20"/>
                <w:szCs w:val="20"/>
              </w:rPr>
              <w:t xml:space="preserve">Об’єкт споживача приєднаний до мереж оператора системи у встановленому законодавством порядку; </w:t>
            </w:r>
          </w:p>
          <w:p w14:paraId="7A8AE408" w14:textId="77777777" w:rsidR="00525211" w:rsidRPr="00FD0E30" w:rsidRDefault="00A97230" w:rsidP="004A1EE5">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0" w:hanging="250"/>
              <w:jc w:val="both"/>
              <w:rPr>
                <w:color w:val="000000" w:themeColor="text1"/>
                <w:sz w:val="20"/>
                <w:szCs w:val="20"/>
              </w:rPr>
            </w:pPr>
            <w:r w:rsidRPr="00FD0E30">
              <w:rPr>
                <w:color w:val="000000" w:themeColor="text1"/>
                <w:sz w:val="20"/>
                <w:szCs w:val="20"/>
              </w:rPr>
              <w:t>Споживач є стороною діючого договору про надання послуг з розподілу (передачі) електричної енергії</w:t>
            </w:r>
            <w:r w:rsidR="00FB0E9E" w:rsidRPr="00FD0E30">
              <w:rPr>
                <w:color w:val="000000" w:themeColor="text1"/>
                <w:sz w:val="20"/>
                <w:szCs w:val="20"/>
              </w:rPr>
              <w:t>;</w:t>
            </w:r>
          </w:p>
          <w:p w14:paraId="2B0F4EAC" w14:textId="0D3D4F77" w:rsidR="00FB0E9E" w:rsidRPr="00FD0E30" w:rsidRDefault="00FB0E9E" w:rsidP="00FB0E9E">
            <w:pPr>
              <w:autoSpaceDE w:val="0"/>
              <w:autoSpaceDN w:val="0"/>
              <w:adjustRightInd w:val="0"/>
              <w:spacing w:line="276" w:lineRule="auto"/>
              <w:ind w:left="240" w:hanging="240"/>
              <w:jc w:val="both"/>
              <w:rPr>
                <w:color w:val="000000" w:themeColor="text1"/>
                <w:sz w:val="20"/>
                <w:szCs w:val="20"/>
              </w:rPr>
            </w:pPr>
            <w:r w:rsidRPr="00FD0E30">
              <w:rPr>
                <w:color w:val="000000" w:themeColor="text1"/>
                <w:sz w:val="20"/>
                <w:szCs w:val="20"/>
              </w:rPr>
              <w:t>6) Суб’єкт господарювання, який застосовує спрощену систему оподаткування, обліку та звітності.</w:t>
            </w:r>
          </w:p>
        </w:tc>
      </w:tr>
      <w:tr w:rsidR="00FD0E30" w:rsidRPr="00FD0E30" w14:paraId="37412309" w14:textId="77777777" w:rsidTr="00345E26">
        <w:tc>
          <w:tcPr>
            <w:tcW w:w="2802" w:type="dxa"/>
          </w:tcPr>
          <w:p w14:paraId="7EFA9CA9" w14:textId="77777777" w:rsidR="00FA1595" w:rsidRPr="00FD0E30" w:rsidRDefault="00FA1595" w:rsidP="00306DEE">
            <w:pPr>
              <w:rPr>
                <w:rStyle w:val="FontStyle11"/>
                <w:b w:val="0"/>
                <w:color w:val="000000" w:themeColor="text1"/>
                <w:sz w:val="20"/>
                <w:szCs w:val="20"/>
              </w:rPr>
            </w:pPr>
            <w:r w:rsidRPr="00FD0E30">
              <w:rPr>
                <w:b/>
                <w:color w:val="000000" w:themeColor="text1"/>
                <w:sz w:val="20"/>
                <w:szCs w:val="20"/>
                <w:shd w:val="clear" w:color="auto" w:fill="FFFFFF"/>
              </w:rPr>
              <w:t>Ціну на електричну енергію, у тому числі диференційовані ціни та критерії диференціації</w:t>
            </w:r>
          </w:p>
        </w:tc>
        <w:tc>
          <w:tcPr>
            <w:tcW w:w="7221" w:type="dxa"/>
          </w:tcPr>
          <w:p w14:paraId="15D3D356" w14:textId="7A18803B" w:rsidR="00FA1595" w:rsidRDefault="00B91337" w:rsidP="00B91337">
            <w:pPr>
              <w:autoSpaceDE w:val="0"/>
              <w:autoSpaceDN w:val="0"/>
              <w:adjustRightInd w:val="0"/>
              <w:jc w:val="both"/>
              <w:rPr>
                <w:color w:val="000000" w:themeColor="text1"/>
                <w:sz w:val="20"/>
                <w:szCs w:val="20"/>
              </w:rPr>
            </w:pPr>
            <w:r>
              <w:rPr>
                <w:b/>
                <w:bCs/>
                <w:color w:val="000000" w:themeColor="text1"/>
                <w:sz w:val="20"/>
                <w:szCs w:val="20"/>
              </w:rPr>
              <w:t>Р</w:t>
            </w:r>
            <w:r w:rsidR="00FB0E9E" w:rsidRPr="00B91337">
              <w:rPr>
                <w:b/>
                <w:bCs/>
                <w:color w:val="000000" w:themeColor="text1"/>
                <w:sz w:val="20"/>
                <w:szCs w:val="20"/>
              </w:rPr>
              <w:t>озрахунк</w:t>
            </w:r>
            <w:r>
              <w:rPr>
                <w:b/>
                <w:bCs/>
                <w:color w:val="000000" w:themeColor="text1"/>
                <w:sz w:val="20"/>
                <w:szCs w:val="20"/>
              </w:rPr>
              <w:t>и</w:t>
            </w:r>
            <w:r w:rsidR="00FB0E9E" w:rsidRPr="00B91337">
              <w:rPr>
                <w:b/>
                <w:bCs/>
                <w:color w:val="000000" w:themeColor="text1"/>
                <w:sz w:val="20"/>
                <w:szCs w:val="20"/>
              </w:rPr>
              <w:t xml:space="preserve"> </w:t>
            </w:r>
            <w:r w:rsidR="00FB0E9E" w:rsidRPr="00FD0E30">
              <w:rPr>
                <w:color w:val="000000" w:themeColor="text1"/>
                <w:sz w:val="20"/>
                <w:szCs w:val="20"/>
              </w:rPr>
              <w:t xml:space="preserve">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w:t>
            </w:r>
            <w:r>
              <w:rPr>
                <w:color w:val="000000" w:themeColor="text1"/>
                <w:sz w:val="20"/>
                <w:szCs w:val="20"/>
              </w:rPr>
              <w:t xml:space="preserve">проводяться </w:t>
            </w:r>
            <w:r w:rsidR="00FB0E9E" w:rsidRPr="00B91337">
              <w:rPr>
                <w:b/>
                <w:bCs/>
                <w:color w:val="000000" w:themeColor="text1"/>
                <w:sz w:val="20"/>
                <w:szCs w:val="20"/>
              </w:rPr>
              <w:t>без застосування взаємозаліку</w:t>
            </w:r>
            <w:r w:rsidR="00FB0E9E" w:rsidRPr="00FD0E30">
              <w:rPr>
                <w:color w:val="000000" w:themeColor="text1"/>
                <w:sz w:val="20"/>
                <w:szCs w:val="20"/>
              </w:rPr>
              <w:t>.</w:t>
            </w:r>
          </w:p>
          <w:p w14:paraId="21E08F61" w14:textId="77777777" w:rsidR="00B91337" w:rsidRPr="00FD0E30" w:rsidRDefault="00B91337" w:rsidP="00B91337">
            <w:pPr>
              <w:autoSpaceDE w:val="0"/>
              <w:autoSpaceDN w:val="0"/>
              <w:adjustRightInd w:val="0"/>
              <w:jc w:val="both"/>
              <w:rPr>
                <w:color w:val="000000" w:themeColor="text1"/>
                <w:sz w:val="20"/>
                <w:szCs w:val="20"/>
              </w:rPr>
            </w:pPr>
          </w:p>
          <w:p w14:paraId="351FB2E0" w14:textId="77777777" w:rsidR="00FA1595" w:rsidRPr="00FD0E30" w:rsidRDefault="00FA1595" w:rsidP="00FA1595">
            <w:pPr>
              <w:autoSpaceDE w:val="0"/>
              <w:autoSpaceDN w:val="0"/>
              <w:adjustRightInd w:val="0"/>
              <w:jc w:val="both"/>
              <w:rPr>
                <w:color w:val="000000" w:themeColor="text1"/>
                <w:sz w:val="20"/>
                <w:szCs w:val="20"/>
              </w:rPr>
            </w:pPr>
            <w:r w:rsidRPr="00B91337">
              <w:rPr>
                <w:b/>
                <w:bCs/>
                <w:color w:val="000000" w:themeColor="text1"/>
                <w:sz w:val="20"/>
                <w:szCs w:val="20"/>
              </w:rPr>
              <w:t>Вартість відібраної електричної енергії</w:t>
            </w:r>
            <w:r w:rsidRPr="00FD0E30">
              <w:rPr>
                <w:color w:val="000000" w:themeColor="text1"/>
                <w:sz w:val="20"/>
                <w:szCs w:val="20"/>
              </w:rPr>
              <w:t xml:space="preserve"> (за місяць) (</w:t>
            </w:r>
            <w:proofErr w:type="spellStart"/>
            <w:r w:rsidRPr="00FD0E30">
              <w:rPr>
                <w:color w:val="000000" w:themeColor="text1"/>
                <w:sz w:val="20"/>
                <w:szCs w:val="20"/>
              </w:rPr>
              <w:t>Bн</w:t>
            </w:r>
            <w:proofErr w:type="spellEnd"/>
            <w:r w:rsidR="00ED5EB9" w:rsidRPr="00FD0E30">
              <w:rPr>
                <w:color w:val="000000" w:themeColor="text1"/>
                <w:sz w:val="20"/>
                <w:szCs w:val="20"/>
              </w:rPr>
              <w:t>) визначається за формулою:</w:t>
            </w:r>
          </w:p>
          <w:p w14:paraId="1C1E0FD2" w14:textId="69B521AD" w:rsidR="00645FAB" w:rsidRPr="00FD0E30" w:rsidRDefault="00645FAB" w:rsidP="00645FAB">
            <w:pPr>
              <w:autoSpaceDE w:val="0"/>
              <w:autoSpaceDN w:val="0"/>
              <w:adjustRightInd w:val="0"/>
              <w:jc w:val="center"/>
              <w:rPr>
                <w:color w:val="000000" w:themeColor="text1"/>
                <w:sz w:val="20"/>
                <w:szCs w:val="20"/>
              </w:rPr>
            </w:pPr>
            <w:proofErr w:type="spellStart"/>
            <w:r w:rsidRPr="00FD0E30">
              <w:rPr>
                <w:color w:val="000000" w:themeColor="text1"/>
                <w:sz w:val="20"/>
                <w:szCs w:val="20"/>
              </w:rPr>
              <w:t>Bн</w:t>
            </w:r>
            <w:proofErr w:type="spellEnd"/>
            <w:r w:rsidRPr="00FD0E30">
              <w:rPr>
                <w:color w:val="000000" w:themeColor="text1"/>
                <w:sz w:val="20"/>
                <w:szCs w:val="20"/>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FD0E30">
              <w:rPr>
                <w:color w:val="000000" w:themeColor="text1"/>
                <w:sz w:val="20"/>
                <w:szCs w:val="20"/>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FD0E30">
              <w:rPr>
                <w:color w:val="000000" w:themeColor="text1"/>
                <w:sz w:val="20"/>
                <w:szCs w:val="20"/>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н</m:t>
                  </m:r>
                </m:sub>
                <m:sup>
                  <m:r>
                    <w:rPr>
                      <w:rFonts w:ascii="Cambria Math" w:hAnsi="Cambria Math"/>
                      <w:color w:val="000000" w:themeColor="text1"/>
                      <w:sz w:val="22"/>
                      <w:szCs w:val="22"/>
                    </w:rPr>
                    <m:t>k,j</m:t>
                  </m:r>
                </m:sup>
              </m:sSubSup>
            </m:oMath>
            <w:r w:rsidRPr="00FD0E30">
              <w:rPr>
                <w:color w:val="000000" w:themeColor="text1"/>
                <w:sz w:val="20"/>
                <w:szCs w:val="20"/>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Ц</m:t>
                  </m:r>
                </m:e>
                <m:sub>
                  <m:r>
                    <w:rPr>
                      <w:rFonts w:ascii="Cambria Math" w:hAnsi="Cambria Math"/>
                      <w:color w:val="000000" w:themeColor="text1"/>
                      <w:sz w:val="22"/>
                      <w:szCs w:val="22"/>
                    </w:rPr>
                    <m:t>пост</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FD0E30">
              <w:rPr>
                <w:color w:val="000000" w:themeColor="text1"/>
                <w:sz w:val="20"/>
                <w:szCs w:val="20"/>
              </w:rPr>
              <w:t>) -</w:t>
            </w:r>
            <w:r w:rsidR="002446FB" w:rsidRPr="00FD0E30">
              <w:rPr>
                <w:color w:val="000000" w:themeColor="text1"/>
                <w:sz w:val="20"/>
                <w:szCs w:val="20"/>
              </w:rPr>
              <w:t xml:space="preserve"> </w:t>
            </w:r>
            <w:r w:rsidRPr="00FD0E30">
              <w:rPr>
                <w:color w:val="000000" w:themeColor="text1"/>
                <w:sz w:val="20"/>
                <w:szCs w:val="20"/>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УЗЕ</m:t>
                  </m:r>
                </m:sub>
                <m:sup>
                  <m:r>
                    <w:rPr>
                      <w:rFonts w:ascii="Cambria Math" w:hAnsi="Cambria Math"/>
                      <w:color w:val="000000" w:themeColor="text1"/>
                      <w:sz w:val="22"/>
                      <w:szCs w:val="22"/>
                    </w:rPr>
                    <m:t>відпуску</m:t>
                  </m:r>
                </m:sup>
              </m:sSubSup>
            </m:oMath>
            <w:r w:rsidRPr="00FD0E30">
              <w:rPr>
                <w:color w:val="000000" w:themeColor="text1"/>
                <w:sz w:val="20"/>
                <w:szCs w:val="20"/>
              </w:rPr>
              <w:t>)(</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роз</m:t>
                  </m:r>
                </m:sub>
              </m:sSub>
            </m:oMath>
            <w:r w:rsidRPr="00FD0E30">
              <w:rPr>
                <w:color w:val="000000" w:themeColor="text1"/>
                <w:sz w:val="20"/>
                <w:szCs w:val="20"/>
              </w:rPr>
              <w:t xml:space="preserv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Т</m:t>
                  </m:r>
                </m:e>
                <m:sub>
                  <m:r>
                    <w:rPr>
                      <w:rFonts w:ascii="Cambria Math" w:hAnsi="Cambria Math"/>
                      <w:color w:val="000000" w:themeColor="text1"/>
                      <w:sz w:val="22"/>
                      <w:szCs w:val="22"/>
                    </w:rPr>
                    <m:t>пер</m:t>
                  </m:r>
                </m:sub>
              </m:sSub>
            </m:oMath>
            <w:r w:rsidRPr="00FD0E30">
              <w:rPr>
                <w:color w:val="000000" w:themeColor="text1"/>
                <w:sz w:val="20"/>
                <w:szCs w:val="20"/>
              </w:rPr>
              <w:t>), (2)</w:t>
            </w:r>
          </w:p>
          <w:p w14:paraId="4851B9F7" w14:textId="77777777" w:rsidR="00645FAB" w:rsidRPr="00FD0E30" w:rsidRDefault="00645FAB" w:rsidP="00645FAB">
            <w:pPr>
              <w:autoSpaceDE w:val="0"/>
              <w:autoSpaceDN w:val="0"/>
              <w:adjustRightInd w:val="0"/>
              <w:jc w:val="both"/>
              <w:rPr>
                <w:color w:val="000000" w:themeColor="text1"/>
                <w:sz w:val="20"/>
                <w:szCs w:val="20"/>
              </w:rPr>
            </w:pPr>
          </w:p>
          <w:p w14:paraId="025807EF" w14:textId="22AD41ED" w:rsidR="00525211" w:rsidRPr="00FD0E30" w:rsidRDefault="00525211" w:rsidP="00525211">
            <w:pPr>
              <w:ind w:firstLine="6"/>
              <w:jc w:val="both"/>
              <w:textAlignment w:val="baseline"/>
              <w:rPr>
                <w:color w:val="000000" w:themeColor="text1"/>
                <w:sz w:val="20"/>
                <w:szCs w:val="20"/>
              </w:rPr>
            </w:pPr>
            <w:r w:rsidRPr="00FD0E30">
              <w:rPr>
                <w:color w:val="000000" w:themeColor="text1"/>
                <w:sz w:val="20"/>
                <w:szCs w:val="20"/>
              </w:rPr>
              <w:t xml:space="preserve">де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Ц</m:t>
                  </m:r>
                </m:e>
                <m:sub>
                  <m:r>
                    <w:rPr>
                      <w:rFonts w:ascii="Cambria Math" w:hAnsi="Cambria Math"/>
                      <w:color w:val="000000" w:themeColor="text1"/>
                      <w:sz w:val="22"/>
                      <w:szCs w:val="22"/>
                    </w:rPr>
                    <m:t>пост</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FD0E30">
              <w:rPr>
                <w:color w:val="000000" w:themeColor="text1"/>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10A537BC" w14:textId="77777777" w:rsidR="0026113A" w:rsidRPr="001544BB" w:rsidRDefault="0026113A" w:rsidP="0026113A">
            <w:pPr>
              <w:ind w:firstLine="6"/>
              <w:contextualSpacing/>
              <w:jc w:val="both"/>
              <w:textAlignment w:val="baseline"/>
              <w:rPr>
                <w:b/>
                <w:sz w:val="20"/>
                <w:szCs w:val="20"/>
              </w:rPr>
            </w:pPr>
            <w:r w:rsidRPr="001544BB">
              <w:rPr>
                <w:b/>
                <w:sz w:val="20"/>
                <w:szCs w:val="20"/>
              </w:rPr>
              <w:t xml:space="preserve">АТ «ВІННИЦЯОБЛЕНЕРГО» згідно з класом напруги на жовтень 2026 року становить: </w:t>
            </w:r>
          </w:p>
          <w:p w14:paraId="2D57F3E1" w14:textId="77777777" w:rsidR="0026113A" w:rsidRPr="001544BB" w:rsidRDefault="0026113A" w:rsidP="0026113A">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2233BB48" w14:textId="77777777" w:rsidR="0026113A" w:rsidRPr="001544BB" w:rsidRDefault="0026113A" w:rsidP="0026113A">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35A48A01" w14:textId="77777777" w:rsidR="0026113A" w:rsidRPr="001544BB" w:rsidRDefault="0026113A" w:rsidP="0026113A">
            <w:pPr>
              <w:ind w:firstLine="6"/>
              <w:contextualSpacing/>
              <w:jc w:val="both"/>
              <w:textAlignment w:val="baseline"/>
              <w:rPr>
                <w:b/>
                <w:sz w:val="20"/>
                <w:szCs w:val="20"/>
              </w:rPr>
            </w:pPr>
          </w:p>
          <w:p w14:paraId="044F21D5" w14:textId="77777777" w:rsidR="0026113A" w:rsidRPr="001544BB" w:rsidRDefault="0026113A" w:rsidP="0026113A">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6AD19735" w14:textId="77777777" w:rsidR="0026113A" w:rsidRPr="001544BB" w:rsidRDefault="0026113A" w:rsidP="0026113A">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05A2BA41" w14:textId="77777777" w:rsidR="0026113A" w:rsidRPr="001544BB" w:rsidRDefault="0026113A" w:rsidP="0026113A">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1BE12A69" w14:textId="77777777" w:rsidR="00BE2EE7" w:rsidRPr="00FD0E30" w:rsidRDefault="00BE2EE7" w:rsidP="00BE2EE7">
            <w:pPr>
              <w:ind w:firstLine="6"/>
              <w:jc w:val="both"/>
              <w:textAlignment w:val="baseline"/>
              <w:rPr>
                <w:b/>
                <w:color w:val="000000" w:themeColor="text1"/>
                <w:sz w:val="20"/>
                <w:szCs w:val="20"/>
              </w:rPr>
            </w:pPr>
          </w:p>
          <w:p w14:paraId="0AFA946F" w14:textId="28660DF8" w:rsidR="00FB0E9E" w:rsidRPr="00FD0E30" w:rsidRDefault="00000000" w:rsidP="00FB0E9E">
            <w:pPr>
              <w:autoSpaceDE w:val="0"/>
              <w:autoSpaceDN w:val="0"/>
              <w:adjustRightInd w:val="0"/>
              <w:jc w:val="both"/>
              <w:rPr>
                <w:color w:val="000000" w:themeColor="text1"/>
                <w:sz w:val="20"/>
                <w:szCs w:val="20"/>
              </w:rPr>
            </w:p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роз</m:t>
                  </m:r>
                </m:sub>
              </m:sSub>
            </m:oMath>
            <w:r w:rsidR="00FB0E9E" w:rsidRPr="00FD0E30">
              <w:rPr>
                <w:color w:val="000000" w:themeColor="text1"/>
                <w:sz w:val="20"/>
                <w:szCs w:val="20"/>
              </w:rPr>
              <w:t xml:space="preserve"> – тариф на розподіл;</w:t>
            </w:r>
          </w:p>
          <w:p w14:paraId="4A1D2BC8" w14:textId="3DA1F4D7" w:rsidR="00FB0E9E" w:rsidRPr="00FD0E30" w:rsidRDefault="00000000" w:rsidP="00FB0E9E">
            <w:pPr>
              <w:autoSpaceDE w:val="0"/>
              <w:autoSpaceDN w:val="0"/>
              <w:adjustRightInd w:val="0"/>
              <w:jc w:val="both"/>
              <w:rPr>
                <w:color w:val="000000" w:themeColor="text1"/>
                <w:sz w:val="20"/>
                <w:szCs w:val="20"/>
              </w:rPr>
            </w:p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Т</m:t>
                  </m:r>
                </m:e>
                <m:sub>
                  <m:r>
                    <w:rPr>
                      <w:rFonts w:ascii="Cambria Math" w:hAnsi="Cambria Math"/>
                      <w:color w:val="000000" w:themeColor="text1"/>
                      <w:sz w:val="20"/>
                      <w:szCs w:val="20"/>
                    </w:rPr>
                    <m:t>пер</m:t>
                  </m:r>
                </m:sub>
              </m:sSub>
            </m:oMath>
            <w:r w:rsidR="00FB0E9E" w:rsidRPr="00FD0E30">
              <w:rPr>
                <w:color w:val="000000" w:themeColor="text1"/>
                <w:sz w:val="20"/>
                <w:szCs w:val="20"/>
              </w:rPr>
              <w:t xml:space="preserve"> – тариф на передачу;</w:t>
            </w:r>
          </w:p>
          <w:p w14:paraId="6CA393D2" w14:textId="77777777" w:rsidR="00FB0E9E" w:rsidRPr="00FD0E30" w:rsidRDefault="00FB0E9E" w:rsidP="00BE2EE7">
            <w:pPr>
              <w:ind w:firstLine="6"/>
              <w:jc w:val="both"/>
              <w:textAlignment w:val="baseline"/>
              <w:rPr>
                <w:b/>
                <w:color w:val="000000" w:themeColor="text1"/>
                <w:sz w:val="20"/>
                <w:szCs w:val="20"/>
              </w:rPr>
            </w:pPr>
          </w:p>
          <w:p w14:paraId="2824C0E8" w14:textId="1C100B81" w:rsidR="00CB68BA" w:rsidRPr="00FD0E30" w:rsidRDefault="00000000" w:rsidP="00CB68BA">
            <w:pPr>
              <w:pageBreakBefore/>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УЗЕ</m:t>
                  </m:r>
                </m:sub>
                <m:sup>
                  <m:r>
                    <w:rPr>
                      <w:rFonts w:ascii="Cambria Math" w:hAnsi="Cambria Math"/>
                      <w:color w:val="000000" w:themeColor="text1"/>
                      <w:sz w:val="22"/>
                      <w:szCs w:val="22"/>
                    </w:rPr>
                    <m:t>відпуску</m:t>
                  </m:r>
                </m:sup>
              </m:sSubSup>
            </m:oMath>
            <w:r w:rsidR="00FA1595" w:rsidRPr="00FD0E30">
              <w:rPr>
                <w:color w:val="000000" w:themeColor="text1"/>
                <w:sz w:val="20"/>
                <w:szCs w:val="20"/>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CB68BA" w:rsidRPr="00FD0E30">
              <w:rPr>
                <w:color w:val="000000" w:themeColor="text1"/>
                <w:sz w:val="20"/>
                <w:szCs w:val="20"/>
              </w:rPr>
              <w:t xml:space="preserve"> </w:t>
            </w:r>
            <w:r w:rsidR="000125ED" w:rsidRPr="00FD0E30">
              <w:rPr>
                <w:color w:val="000000" w:themeColor="text1"/>
                <w:sz w:val="20"/>
                <w:szCs w:val="20"/>
              </w:rPr>
              <w:t xml:space="preserve">У разі несправності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УЗЕ</m:t>
                  </m:r>
                </m:sub>
                <m:sup>
                  <m:r>
                    <w:rPr>
                      <w:rFonts w:ascii="Cambria Math" w:hAnsi="Cambria Math"/>
                      <w:color w:val="000000" w:themeColor="text1"/>
                      <w:sz w:val="22"/>
                      <w:szCs w:val="22"/>
                    </w:rPr>
                    <m:t>відпуску</m:t>
                  </m:r>
                </m:sup>
              </m:sSubSup>
            </m:oMath>
            <w:r w:rsidR="004F5CCE" w:rsidRPr="00FD0E30">
              <w:rPr>
                <w:color w:val="000000" w:themeColor="text1"/>
                <w:sz w:val="20"/>
                <w:szCs w:val="20"/>
              </w:rPr>
              <w:t xml:space="preserve"> приймається рівним 0;</w:t>
            </w:r>
          </w:p>
          <w:p w14:paraId="4485D512" w14:textId="77777777" w:rsidR="00A15490" w:rsidRPr="00FD0E30" w:rsidRDefault="00A15490" w:rsidP="00FA1595">
            <w:pPr>
              <w:pageBreakBefore/>
              <w:autoSpaceDE w:val="0"/>
              <w:autoSpaceDN w:val="0"/>
              <w:adjustRightInd w:val="0"/>
              <w:jc w:val="both"/>
              <w:rPr>
                <w:color w:val="000000" w:themeColor="text1"/>
                <w:sz w:val="20"/>
                <w:szCs w:val="20"/>
              </w:rPr>
            </w:pPr>
          </w:p>
          <w:p w14:paraId="5D4BE9C8" w14:textId="77777777" w:rsidR="00FA1595" w:rsidRPr="00FD0E30" w:rsidRDefault="00FA1595" w:rsidP="00FA1595">
            <w:pPr>
              <w:autoSpaceDE w:val="0"/>
              <w:autoSpaceDN w:val="0"/>
              <w:adjustRightInd w:val="0"/>
              <w:jc w:val="both"/>
              <w:rPr>
                <w:color w:val="000000" w:themeColor="text1"/>
                <w:sz w:val="20"/>
                <w:szCs w:val="20"/>
              </w:rPr>
            </w:pPr>
            <w:r w:rsidRPr="00B91337">
              <w:rPr>
                <w:b/>
                <w:bCs/>
                <w:color w:val="000000" w:themeColor="text1"/>
                <w:sz w:val="20"/>
                <w:szCs w:val="20"/>
              </w:rPr>
              <w:t>Вартість відпущеної електричної енергії</w:t>
            </w:r>
            <w:r w:rsidRPr="00FD0E30">
              <w:rPr>
                <w:color w:val="000000" w:themeColor="text1"/>
                <w:sz w:val="20"/>
                <w:szCs w:val="20"/>
              </w:rPr>
              <w:t xml:space="preserve"> за місяць визначається за формулою</w:t>
            </w:r>
            <w:r w:rsidR="00ED5EB9" w:rsidRPr="00FD0E30">
              <w:rPr>
                <w:color w:val="000000" w:themeColor="text1"/>
                <w:sz w:val="20"/>
                <w:szCs w:val="20"/>
              </w:rPr>
              <w:t>:</w:t>
            </w:r>
          </w:p>
          <w:p w14:paraId="44547A1E" w14:textId="77777777" w:rsidR="00FA1595" w:rsidRPr="00FD0E30" w:rsidRDefault="00FA1595" w:rsidP="00FA1595">
            <w:pPr>
              <w:autoSpaceDE w:val="0"/>
              <w:autoSpaceDN w:val="0"/>
              <w:adjustRightInd w:val="0"/>
              <w:jc w:val="both"/>
              <w:rPr>
                <w:color w:val="000000" w:themeColor="text1"/>
                <w:sz w:val="20"/>
                <w:szCs w:val="20"/>
              </w:rPr>
            </w:pPr>
          </w:p>
          <w:p w14:paraId="2DCDE1BD" w14:textId="77777777" w:rsidR="00906314" w:rsidRPr="00DF6022" w:rsidRDefault="00906314" w:rsidP="00906314">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67ADC435" w14:textId="77777777" w:rsidR="00906314" w:rsidRPr="00DF6022" w:rsidRDefault="00906314" w:rsidP="00906314">
            <w:pPr>
              <w:autoSpaceDE w:val="0"/>
              <w:autoSpaceDN w:val="0"/>
              <w:adjustRightInd w:val="0"/>
              <w:jc w:val="both"/>
              <w:rPr>
                <w:color w:val="000000" w:themeColor="text1"/>
                <w:shd w:val="clear" w:color="auto" w:fill="FFFFFF"/>
              </w:rPr>
            </w:pPr>
            <w:r w:rsidRPr="00DF6022">
              <w:rPr>
                <w:color w:val="000000" w:themeColor="text1"/>
                <w:sz w:val="20"/>
                <w:szCs w:val="20"/>
              </w:rPr>
              <w:lastRenderedPageBreak/>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k−ої години, j − ої доби, що склалися на ринку «на добу наперед» (РДН).</w:t>
            </w:r>
          </w:p>
          <w:p w14:paraId="104D1C9E" w14:textId="77777777" w:rsidR="00906314" w:rsidRPr="00DF6022" w:rsidRDefault="00906314" w:rsidP="00906314">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20"/>
                <w:szCs w:val="20"/>
              </w:rPr>
              <w:t xml:space="preserve"> – обсяг електричної енергії, що перевищує обсяг виробництва, який відповідає встановленій згідно з договором потужності </w:t>
            </w:r>
            <w:proofErr w:type="spellStart"/>
            <w:r w:rsidRPr="00DF6022">
              <w:rPr>
                <w:color w:val="000000" w:themeColor="text1"/>
                <w:sz w:val="20"/>
                <w:szCs w:val="20"/>
              </w:rPr>
              <w:t>електрогенеруючої</w:t>
            </w:r>
            <w:proofErr w:type="spellEnd"/>
            <w:r w:rsidRPr="00DF6022">
              <w:rPr>
                <w:color w:val="000000" w:themeColor="text1"/>
                <w:sz w:val="20"/>
                <w:szCs w:val="20"/>
              </w:rPr>
              <w:t xml:space="preserve"> установки у k−</w:t>
            </w:r>
            <w:proofErr w:type="spellStart"/>
            <w:r w:rsidRPr="00DF6022">
              <w:rPr>
                <w:color w:val="000000" w:themeColor="text1"/>
                <w:sz w:val="20"/>
                <w:szCs w:val="20"/>
              </w:rPr>
              <w:t>ій</w:t>
            </w:r>
            <w:proofErr w:type="spellEnd"/>
            <w:r w:rsidRPr="00DF6022">
              <w:rPr>
                <w:color w:val="000000" w:themeColor="text1"/>
                <w:sz w:val="20"/>
                <w:szCs w:val="20"/>
              </w:rPr>
              <w:t xml:space="preserve"> годині, j − </w:t>
            </w:r>
            <w:proofErr w:type="spellStart"/>
            <w:r w:rsidRPr="00DF6022">
              <w:rPr>
                <w:color w:val="000000" w:themeColor="text1"/>
                <w:sz w:val="20"/>
                <w:szCs w:val="20"/>
              </w:rPr>
              <w:t>ої</w:t>
            </w:r>
            <w:proofErr w:type="spellEnd"/>
            <w:r w:rsidRPr="00DF6022">
              <w:rPr>
                <w:color w:val="000000" w:themeColor="text1"/>
                <w:sz w:val="20"/>
                <w:szCs w:val="20"/>
              </w:rPr>
              <w:t xml:space="preserve"> доби;</w:t>
            </w:r>
          </w:p>
          <w:p w14:paraId="794F9A6F" w14:textId="77777777" w:rsidR="00906314" w:rsidRDefault="00906314" w:rsidP="00906314">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Pr="00DF6022">
              <w:rPr>
                <w:color w:val="000000" w:themeColor="text1"/>
                <w:sz w:val="20"/>
                <w:szCs w:val="20"/>
              </w:rPr>
              <w:t xml:space="preserve"> – ціна на ринку «на добу наперед» у відповідну годину доби</w:t>
            </w:r>
            <w:r>
              <w:rPr>
                <w:color w:val="000000" w:themeColor="text1"/>
                <w:sz w:val="20"/>
                <w:szCs w:val="20"/>
              </w:rPr>
              <w:t>,</w:t>
            </w:r>
            <w:r w:rsidRPr="00DF6022">
              <w:rPr>
                <w:color w:val="000000" w:themeColor="text1"/>
                <w:sz w:val="20"/>
                <w:szCs w:val="20"/>
              </w:rPr>
              <w:t xml:space="preserve"> але не вище ціни постачання малим непобутовим споживачам.</w:t>
            </w:r>
          </w:p>
          <w:p w14:paraId="3FB253AE" w14:textId="0864E60D" w:rsidR="007C3AB6" w:rsidRPr="00FD0E30" w:rsidRDefault="00FB0E9E" w:rsidP="00FD0E30">
            <w:pPr>
              <w:autoSpaceDE w:val="0"/>
              <w:autoSpaceDN w:val="0"/>
              <w:adjustRightInd w:val="0"/>
              <w:jc w:val="both"/>
              <w:rPr>
                <w:rStyle w:val="FontStyle12"/>
                <w:color w:val="000000" w:themeColor="text1"/>
                <w:sz w:val="20"/>
                <w:szCs w:val="20"/>
              </w:rPr>
            </w:pPr>
            <w:r w:rsidRPr="00FD0E30">
              <w:rPr>
                <w:color w:val="000000" w:themeColor="text1"/>
                <w:sz w:val="20"/>
                <w:szCs w:val="20"/>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tc>
      </w:tr>
      <w:tr w:rsidR="00FD0E30" w:rsidRPr="00FD0E30" w14:paraId="78727067" w14:textId="77777777" w:rsidTr="00345E26">
        <w:tc>
          <w:tcPr>
            <w:tcW w:w="2802" w:type="dxa"/>
          </w:tcPr>
          <w:p w14:paraId="58E9EE87" w14:textId="77777777" w:rsidR="00FA1595" w:rsidRPr="00FD0E30" w:rsidRDefault="00FA1595" w:rsidP="00306DEE">
            <w:pPr>
              <w:rPr>
                <w:rStyle w:val="FontStyle11"/>
                <w:b w:val="0"/>
                <w:color w:val="000000" w:themeColor="text1"/>
                <w:sz w:val="20"/>
                <w:szCs w:val="20"/>
              </w:rPr>
            </w:pPr>
            <w:r w:rsidRPr="00FD0E30">
              <w:rPr>
                <w:b/>
                <w:color w:val="000000" w:themeColor="text1"/>
                <w:sz w:val="20"/>
                <w:szCs w:val="20"/>
                <w:shd w:val="clear" w:color="auto" w:fill="FFFFFF"/>
              </w:rPr>
              <w:lastRenderedPageBreak/>
              <w:t>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електропостачальник і на якій пропонує комерційну пропозицію</w:t>
            </w:r>
          </w:p>
        </w:tc>
        <w:tc>
          <w:tcPr>
            <w:tcW w:w="7221" w:type="dxa"/>
          </w:tcPr>
          <w:p w14:paraId="21709E37" w14:textId="77777777" w:rsidR="00FA1595" w:rsidRPr="00FD0E30" w:rsidRDefault="00A17C53" w:rsidP="00ED5EB9">
            <w:pPr>
              <w:pStyle w:val="Style6"/>
              <w:widowControl/>
              <w:tabs>
                <w:tab w:val="left" w:pos="466"/>
              </w:tabs>
              <w:jc w:val="both"/>
              <w:rPr>
                <w:rStyle w:val="FontStyle12"/>
                <w:color w:val="000000" w:themeColor="text1"/>
                <w:sz w:val="20"/>
                <w:szCs w:val="20"/>
                <w:lang w:val="uk-UA"/>
              </w:rPr>
            </w:pPr>
            <w:r w:rsidRPr="00FD0E30">
              <w:rPr>
                <w:color w:val="000000" w:themeColor="text1"/>
                <w:sz w:val="20"/>
                <w:szCs w:val="20"/>
                <w:lang w:val="uk-UA"/>
              </w:rPr>
              <w:t>Вінницька</w:t>
            </w:r>
            <w:r w:rsidR="00FA1595" w:rsidRPr="00FD0E30">
              <w:rPr>
                <w:color w:val="000000" w:themeColor="text1"/>
                <w:sz w:val="20"/>
                <w:szCs w:val="20"/>
              </w:rPr>
              <w:t xml:space="preserve"> область</w:t>
            </w:r>
          </w:p>
        </w:tc>
      </w:tr>
      <w:tr w:rsidR="00FD0E30" w:rsidRPr="00FD0E30" w14:paraId="2E48305F" w14:textId="77777777" w:rsidTr="00345E26">
        <w:tc>
          <w:tcPr>
            <w:tcW w:w="2802" w:type="dxa"/>
          </w:tcPr>
          <w:p w14:paraId="594F2A1C" w14:textId="77777777" w:rsidR="00FA1595" w:rsidRPr="00FD0E30" w:rsidRDefault="00FA1595" w:rsidP="00306DEE">
            <w:pPr>
              <w:rPr>
                <w:rStyle w:val="FontStyle11"/>
                <w:b w:val="0"/>
                <w:color w:val="000000" w:themeColor="text1"/>
                <w:sz w:val="20"/>
                <w:szCs w:val="20"/>
              </w:rPr>
            </w:pPr>
            <w:r w:rsidRPr="00FD0E30">
              <w:rPr>
                <w:b/>
                <w:color w:val="000000" w:themeColor="text1"/>
                <w:sz w:val="20"/>
                <w:szCs w:val="20"/>
                <w:shd w:val="clear" w:color="auto" w:fill="FFFFFF"/>
              </w:rPr>
              <w:t> Спосіб оплати</w:t>
            </w:r>
          </w:p>
        </w:tc>
        <w:tc>
          <w:tcPr>
            <w:tcW w:w="7221" w:type="dxa"/>
          </w:tcPr>
          <w:p w14:paraId="257C57FC" w14:textId="014CA695" w:rsidR="00ED5EB9" w:rsidRPr="00FD0E30" w:rsidRDefault="00FB0E9E" w:rsidP="00FD0E30">
            <w:pPr>
              <w:ind w:firstLine="6"/>
              <w:jc w:val="both"/>
              <w:textAlignment w:val="baseline"/>
              <w:rPr>
                <w:rStyle w:val="FontStyle12"/>
                <w:color w:val="000000" w:themeColor="text1"/>
                <w:sz w:val="20"/>
                <w:szCs w:val="20"/>
              </w:rPr>
            </w:pPr>
            <w:r w:rsidRPr="00FD0E30">
              <w:rPr>
                <w:color w:val="000000" w:themeColor="text1"/>
                <w:sz w:val="20"/>
                <w:szCs w:val="20"/>
              </w:rPr>
              <w:t>Оплата за активну електричну енергію здійснюється по факту на поточний рахунок зі спеціальним режимом використання Постачальника.</w:t>
            </w:r>
          </w:p>
        </w:tc>
      </w:tr>
      <w:tr w:rsidR="00FD0E30" w:rsidRPr="00FD0E30" w14:paraId="665727D6" w14:textId="77777777" w:rsidTr="00345E26">
        <w:tc>
          <w:tcPr>
            <w:tcW w:w="2802" w:type="dxa"/>
          </w:tcPr>
          <w:p w14:paraId="22746D7A" w14:textId="77777777" w:rsidR="005629FC" w:rsidRPr="00FD0E30" w:rsidRDefault="005629FC" w:rsidP="00306DEE">
            <w:pPr>
              <w:pStyle w:val="Style5"/>
              <w:widowControl/>
              <w:spacing w:line="240" w:lineRule="auto"/>
              <w:jc w:val="left"/>
              <w:rPr>
                <w:b/>
                <w:color w:val="000000" w:themeColor="text1"/>
                <w:sz w:val="20"/>
                <w:szCs w:val="20"/>
                <w:lang w:val="uk-UA"/>
              </w:rPr>
            </w:pPr>
            <w:r w:rsidRPr="00FD0E30">
              <w:rPr>
                <w:rStyle w:val="FontStyle11"/>
                <w:color w:val="000000" w:themeColor="text1"/>
                <w:sz w:val="20"/>
                <w:lang w:val="uk-UA" w:eastAsia="uk-UA"/>
              </w:rPr>
              <w:t>Договірні обсяги</w:t>
            </w:r>
          </w:p>
        </w:tc>
        <w:tc>
          <w:tcPr>
            <w:tcW w:w="7221" w:type="dxa"/>
          </w:tcPr>
          <w:p w14:paraId="6798A74D" w14:textId="748114C4" w:rsidR="00A15490" w:rsidRPr="00FD0E30" w:rsidRDefault="005629FC" w:rsidP="00A15490">
            <w:pPr>
              <w:pStyle w:val="ad"/>
              <w:spacing w:before="0" w:after="0"/>
              <w:jc w:val="both"/>
              <w:rPr>
                <w:color w:val="000000" w:themeColor="text1"/>
                <w:sz w:val="20"/>
                <w:szCs w:val="20"/>
                <w:lang w:val="uk-UA"/>
              </w:rPr>
            </w:pPr>
            <w:r w:rsidRPr="00FD0E30">
              <w:rPr>
                <w:color w:val="000000" w:themeColor="text1"/>
                <w:sz w:val="20"/>
                <w:szCs w:val="20"/>
                <w:lang w:val="uk-UA"/>
              </w:rPr>
              <w:t>Обсяг електричної енергії</w:t>
            </w:r>
            <w:r w:rsidR="00FB0E9E" w:rsidRPr="00FD0E30">
              <w:rPr>
                <w:color w:val="000000" w:themeColor="text1"/>
                <w:sz w:val="20"/>
                <w:szCs w:val="20"/>
                <w:lang w:val="uk-UA"/>
              </w:rPr>
              <w:t>,</w:t>
            </w:r>
            <w:r w:rsidRPr="00FD0E30">
              <w:rPr>
                <w:color w:val="000000" w:themeColor="text1"/>
                <w:sz w:val="20"/>
                <w:szCs w:val="20"/>
                <w:lang w:val="uk-UA"/>
              </w:rPr>
              <w:t xml:space="preserve"> використаної </w:t>
            </w:r>
            <w:r w:rsidR="00807C7E" w:rsidRPr="00FD0E30">
              <w:rPr>
                <w:color w:val="000000" w:themeColor="text1"/>
                <w:sz w:val="20"/>
                <w:szCs w:val="20"/>
                <w:lang w:val="uk-UA"/>
              </w:rPr>
              <w:t xml:space="preserve">активним </w:t>
            </w:r>
            <w:r w:rsidRPr="00FD0E30">
              <w:rPr>
                <w:color w:val="000000" w:themeColor="text1"/>
                <w:sz w:val="20"/>
                <w:szCs w:val="20"/>
                <w:lang w:val="uk-UA"/>
              </w:rPr>
              <w:t>споживачем протягом розрахункового періоду</w:t>
            </w:r>
            <w:r w:rsidR="00FB0E9E" w:rsidRPr="00FD0E30">
              <w:rPr>
                <w:color w:val="000000" w:themeColor="text1"/>
                <w:sz w:val="20"/>
                <w:szCs w:val="20"/>
                <w:lang w:val="uk-UA"/>
              </w:rPr>
              <w:t>,</w:t>
            </w:r>
            <w:r w:rsidRPr="00FD0E30">
              <w:rPr>
                <w:color w:val="000000" w:themeColor="text1"/>
                <w:sz w:val="20"/>
                <w:szCs w:val="20"/>
                <w:lang w:val="uk-UA"/>
              </w:rPr>
              <w:t xml:space="preserve"> визначається відповідно до умов договору </w:t>
            </w:r>
            <w:r w:rsidR="00807C7E" w:rsidRPr="00FD0E30">
              <w:rPr>
                <w:color w:val="000000" w:themeColor="text1"/>
                <w:sz w:val="20"/>
                <w:szCs w:val="20"/>
                <w:lang w:val="uk-UA"/>
              </w:rPr>
              <w:t xml:space="preserve">активного </w:t>
            </w:r>
            <w:r w:rsidRPr="00FD0E30">
              <w:rPr>
                <w:color w:val="000000" w:themeColor="text1"/>
                <w:sz w:val="20"/>
                <w:szCs w:val="20"/>
                <w:lang w:val="uk-UA"/>
              </w:rPr>
              <w:t>споживача про надання послуг з розподілу (передачі) електричної енергії, який укладений з ОСР та Кодексу комерційного обліку електричної енергії.</w:t>
            </w:r>
          </w:p>
        </w:tc>
      </w:tr>
      <w:tr w:rsidR="00FD0E30" w:rsidRPr="00FD0E30" w14:paraId="49B2D131" w14:textId="77777777" w:rsidTr="00345E26">
        <w:tc>
          <w:tcPr>
            <w:tcW w:w="2802" w:type="dxa"/>
          </w:tcPr>
          <w:p w14:paraId="38A0280A"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Термін (строк) виставлення рахунку за спожиту електричну енергію та термін (строк) його оплати</w:t>
            </w:r>
          </w:p>
        </w:tc>
        <w:tc>
          <w:tcPr>
            <w:tcW w:w="7221" w:type="dxa"/>
          </w:tcPr>
          <w:p w14:paraId="6A968C4B" w14:textId="4B9315D5" w:rsidR="00FB0E9E" w:rsidRPr="00FD0E30" w:rsidRDefault="00FB0E9E" w:rsidP="000D626F">
            <w:pPr>
              <w:pStyle w:val="ab"/>
              <w:spacing w:before="2"/>
              <w:ind w:left="5" w:right="15" w:hanging="5"/>
              <w:jc w:val="both"/>
              <w:rPr>
                <w:color w:val="000000" w:themeColor="text1"/>
                <w:sz w:val="20"/>
                <w:szCs w:val="20"/>
                <w:lang w:val="uk-UA"/>
              </w:rPr>
            </w:pPr>
            <w:r w:rsidRPr="00FD0E30">
              <w:rPr>
                <w:color w:val="000000" w:themeColor="text1"/>
                <w:sz w:val="20"/>
                <w:szCs w:val="20"/>
                <w:lang w:val="uk-UA"/>
              </w:rPr>
              <w:t xml:space="preserve">Вартість відпущеної електричної енергії активним споживачем (за місяць) підлягає сплаті на користь </w:t>
            </w:r>
            <w:proofErr w:type="spellStart"/>
            <w:r w:rsidRPr="00FD0E30">
              <w:rPr>
                <w:color w:val="000000" w:themeColor="text1"/>
                <w:sz w:val="20"/>
                <w:szCs w:val="20"/>
                <w:lang w:val="uk-UA"/>
              </w:rPr>
              <w:t>електропостачальника</w:t>
            </w:r>
            <w:proofErr w:type="spellEnd"/>
            <w:r w:rsidRPr="00FD0E30">
              <w:rPr>
                <w:color w:val="000000" w:themeColor="text1"/>
                <w:sz w:val="20"/>
                <w:szCs w:val="20"/>
                <w:lang w:val="uk-UA"/>
              </w:rPr>
              <w:t xml:space="preserve"> протягом 5 робочих днів від дати отримання рахунку. </w:t>
            </w:r>
          </w:p>
          <w:p w14:paraId="2C911567" w14:textId="77777777" w:rsidR="00FB0E9E" w:rsidRPr="00FD0E30" w:rsidRDefault="00FB0E9E" w:rsidP="00FB0E9E">
            <w:pPr>
              <w:pStyle w:val="ab"/>
              <w:spacing w:before="2"/>
              <w:ind w:left="5" w:right="15" w:hanging="5"/>
              <w:jc w:val="both"/>
              <w:rPr>
                <w:color w:val="000000" w:themeColor="text1"/>
                <w:sz w:val="20"/>
                <w:szCs w:val="20"/>
                <w:lang w:val="uk-UA"/>
              </w:rPr>
            </w:pPr>
            <w:r w:rsidRPr="00FD0E30">
              <w:rPr>
                <w:color w:val="000000" w:themeColor="text1"/>
                <w:sz w:val="20"/>
                <w:szCs w:val="20"/>
                <w:lang w:val="uk-UA"/>
              </w:rPr>
              <w:t xml:space="preserve">Вартість відпущеної електричної енергії підлягає сплаті </w:t>
            </w:r>
            <w:proofErr w:type="spellStart"/>
            <w:r w:rsidRPr="00FD0E30">
              <w:rPr>
                <w:color w:val="000000" w:themeColor="text1"/>
                <w:sz w:val="20"/>
                <w:szCs w:val="20"/>
                <w:lang w:val="uk-UA"/>
              </w:rPr>
              <w:t>електропостачальником</w:t>
            </w:r>
            <w:proofErr w:type="spellEnd"/>
            <w:r w:rsidRPr="00FD0E30">
              <w:rPr>
                <w:color w:val="000000" w:themeColor="text1"/>
                <w:sz w:val="20"/>
                <w:szCs w:val="20"/>
                <w:lang w:val="uk-UA"/>
              </w:rPr>
              <w:t xml:space="preserve"> на користь Активного споживача до 15 числа місяця, наступного місяця за розрахунковим.</w:t>
            </w:r>
          </w:p>
          <w:p w14:paraId="54EEE96F" w14:textId="77777777" w:rsidR="00FB0E9E" w:rsidRPr="00FD0E30" w:rsidRDefault="00FB0E9E" w:rsidP="00FB0E9E">
            <w:pPr>
              <w:autoSpaceDE w:val="0"/>
              <w:autoSpaceDN w:val="0"/>
              <w:adjustRightInd w:val="0"/>
              <w:ind w:right="15"/>
              <w:jc w:val="both"/>
              <w:rPr>
                <w:color w:val="000000" w:themeColor="text1"/>
                <w:sz w:val="20"/>
                <w:szCs w:val="20"/>
              </w:rPr>
            </w:pPr>
            <w:r w:rsidRPr="00FD0E30">
              <w:rPr>
                <w:color w:val="000000" w:themeColor="text1"/>
                <w:sz w:val="20"/>
                <w:szCs w:val="20"/>
              </w:rPr>
              <w:t xml:space="preserve">Розрахунки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проводяться з урахуванням вартості послуг з передачі та/або розподілу електричної енергії. </w:t>
            </w:r>
          </w:p>
          <w:p w14:paraId="6C7E1912" w14:textId="77777777" w:rsidR="00FB0E9E" w:rsidRPr="00FD0E30" w:rsidRDefault="00FB0E9E" w:rsidP="00FB0E9E">
            <w:pPr>
              <w:pStyle w:val="ab"/>
              <w:spacing w:before="2"/>
              <w:ind w:left="0" w:right="15" w:firstLine="0"/>
              <w:jc w:val="both"/>
              <w:rPr>
                <w:color w:val="000000" w:themeColor="text1"/>
                <w:sz w:val="20"/>
                <w:szCs w:val="20"/>
                <w:lang w:val="uk-UA"/>
              </w:rPr>
            </w:pPr>
            <w:r w:rsidRPr="00FD0E30">
              <w:rPr>
                <w:color w:val="000000" w:themeColor="text1"/>
                <w:sz w:val="20"/>
                <w:szCs w:val="20"/>
                <w:lang w:val="uk-UA"/>
              </w:rPr>
              <w:t xml:space="preserve">У такому разі вартість відпущеної електричної енергії підлягає сплаті </w:t>
            </w:r>
            <w:proofErr w:type="spellStart"/>
            <w:r w:rsidRPr="00FD0E30">
              <w:rPr>
                <w:color w:val="000000" w:themeColor="text1"/>
                <w:sz w:val="20"/>
                <w:szCs w:val="20"/>
                <w:lang w:val="uk-UA"/>
              </w:rPr>
              <w:t>електропостачальником</w:t>
            </w:r>
            <w:proofErr w:type="spellEnd"/>
            <w:r w:rsidRPr="00FD0E30">
              <w:rPr>
                <w:color w:val="000000" w:themeColor="text1"/>
                <w:sz w:val="20"/>
                <w:szCs w:val="20"/>
                <w:lang w:val="uk-UA"/>
              </w:rPr>
              <w:t xml:space="preserve"> на користь Активного споживача до 15 числа місяця, наступного за розрахунковим періодом. Вартість відібраної електричної енергії підлягає сплаті Активним споживачем на користь </w:t>
            </w:r>
            <w:proofErr w:type="spellStart"/>
            <w:r w:rsidRPr="00FD0E30">
              <w:rPr>
                <w:color w:val="000000" w:themeColor="text1"/>
                <w:sz w:val="20"/>
                <w:szCs w:val="20"/>
                <w:lang w:val="uk-UA"/>
              </w:rPr>
              <w:t>електропостачальника</w:t>
            </w:r>
            <w:proofErr w:type="spellEnd"/>
            <w:r w:rsidRPr="00FD0E30">
              <w:rPr>
                <w:color w:val="000000" w:themeColor="text1"/>
                <w:sz w:val="20"/>
                <w:szCs w:val="20"/>
                <w:lang w:val="uk-UA"/>
              </w:rPr>
              <w:t xml:space="preserve"> відповідно до умов договору про постачання електричної енергії споживачу.</w:t>
            </w:r>
          </w:p>
          <w:p w14:paraId="3C94A7E6" w14:textId="77777777" w:rsidR="00FB0E9E" w:rsidRPr="00FD0E30" w:rsidRDefault="00FB0E9E" w:rsidP="00FB0E9E">
            <w:pPr>
              <w:autoSpaceDE w:val="0"/>
              <w:autoSpaceDN w:val="0"/>
              <w:adjustRightInd w:val="0"/>
              <w:ind w:right="15" w:hanging="42"/>
              <w:jc w:val="both"/>
              <w:rPr>
                <w:color w:val="000000" w:themeColor="text1"/>
                <w:sz w:val="20"/>
                <w:szCs w:val="20"/>
              </w:rPr>
            </w:pPr>
            <w:r w:rsidRPr="00FD0E30">
              <w:rPr>
                <w:color w:val="000000" w:themeColor="text1"/>
                <w:sz w:val="20"/>
                <w:szCs w:val="20"/>
              </w:rPr>
              <w:t>Сторони умовами договору визначили порядок розрахунків без здійснення взаємозаліку:</w:t>
            </w:r>
          </w:p>
          <w:p w14:paraId="2DF9ECCF" w14:textId="77777777" w:rsidR="00FB0E9E" w:rsidRPr="00FD0E30" w:rsidRDefault="00FB0E9E" w:rsidP="00FB0E9E">
            <w:pPr>
              <w:autoSpaceDE w:val="0"/>
              <w:autoSpaceDN w:val="0"/>
              <w:adjustRightInd w:val="0"/>
              <w:ind w:right="15" w:hanging="42"/>
              <w:jc w:val="both"/>
              <w:rPr>
                <w:color w:val="000000" w:themeColor="text1"/>
                <w:sz w:val="20"/>
                <w:szCs w:val="20"/>
              </w:rPr>
            </w:pPr>
            <w:r w:rsidRPr="00FD0E30">
              <w:rPr>
                <w:color w:val="000000" w:themeColor="text1"/>
                <w:sz w:val="20"/>
                <w:szCs w:val="20"/>
              </w:rPr>
              <w:t xml:space="preserve"> Споживач оплачує окремим рахунком визначену у розділі </w:t>
            </w:r>
            <w:r w:rsidRPr="00FD0E30">
              <w:rPr>
                <w:b/>
                <w:color w:val="000000" w:themeColor="text1"/>
                <w:sz w:val="20"/>
                <w:szCs w:val="20"/>
              </w:rPr>
              <w:t>Ціна на електричну енергію, у тому числі диференційовані ціни та критерії диференціації</w:t>
            </w:r>
            <w:r w:rsidRPr="00FD0E30">
              <w:rPr>
                <w:color w:val="000000" w:themeColor="text1"/>
                <w:spacing w:val="-2"/>
                <w:sz w:val="20"/>
                <w:szCs w:val="20"/>
              </w:rPr>
              <w:t xml:space="preserve"> </w:t>
            </w:r>
            <w:r w:rsidRPr="00FD0E30">
              <w:rPr>
                <w:color w:val="000000" w:themeColor="text1"/>
                <w:sz w:val="20"/>
                <w:szCs w:val="20"/>
              </w:rPr>
              <w:t>за формулою (2)</w:t>
            </w:r>
            <w:r w:rsidRPr="00FD0E30">
              <w:rPr>
                <w:color w:val="000000" w:themeColor="text1"/>
                <w:spacing w:val="40"/>
                <w:sz w:val="20"/>
                <w:szCs w:val="20"/>
              </w:rPr>
              <w:t xml:space="preserve"> </w:t>
            </w:r>
            <w:r w:rsidRPr="00FD0E30">
              <w:rPr>
                <w:color w:val="000000" w:themeColor="text1"/>
                <w:sz w:val="20"/>
                <w:szCs w:val="20"/>
              </w:rPr>
              <w:t xml:space="preserve">вартість відібраної електричної енергії (за місяць) </w:t>
            </w:r>
            <w:proofErr w:type="spellStart"/>
            <w:r w:rsidRPr="00FD0E30">
              <w:rPr>
                <w:color w:val="000000" w:themeColor="text1"/>
                <w:sz w:val="20"/>
                <w:szCs w:val="20"/>
              </w:rPr>
              <w:t>електропостачальнику</w:t>
            </w:r>
            <w:proofErr w:type="spellEnd"/>
            <w:r w:rsidRPr="00FD0E30">
              <w:rPr>
                <w:color w:val="000000" w:themeColor="text1"/>
                <w:spacing w:val="-10"/>
                <w:sz w:val="20"/>
                <w:szCs w:val="20"/>
              </w:rPr>
              <w:t xml:space="preserve"> </w:t>
            </w:r>
            <w:r w:rsidRPr="00FD0E30">
              <w:rPr>
                <w:color w:val="000000" w:themeColor="text1"/>
                <w:sz w:val="20"/>
                <w:szCs w:val="20"/>
              </w:rPr>
              <w:t>відповідно</w:t>
            </w:r>
            <w:r w:rsidRPr="00FD0E30">
              <w:rPr>
                <w:color w:val="000000" w:themeColor="text1"/>
                <w:spacing w:val="-8"/>
                <w:sz w:val="20"/>
                <w:szCs w:val="20"/>
              </w:rPr>
              <w:t xml:space="preserve"> </w:t>
            </w:r>
            <w:r w:rsidRPr="00FD0E30">
              <w:rPr>
                <w:color w:val="000000" w:themeColor="text1"/>
                <w:sz w:val="20"/>
                <w:szCs w:val="20"/>
              </w:rPr>
              <w:t>до</w:t>
            </w:r>
            <w:r w:rsidRPr="00FD0E30">
              <w:rPr>
                <w:color w:val="000000" w:themeColor="text1"/>
                <w:spacing w:val="-6"/>
                <w:sz w:val="20"/>
                <w:szCs w:val="20"/>
              </w:rPr>
              <w:t xml:space="preserve"> </w:t>
            </w:r>
            <w:r w:rsidRPr="00FD0E30">
              <w:rPr>
                <w:color w:val="000000" w:themeColor="text1"/>
                <w:sz w:val="20"/>
                <w:szCs w:val="20"/>
              </w:rPr>
              <w:t>умов</w:t>
            </w:r>
            <w:r w:rsidRPr="00FD0E30">
              <w:rPr>
                <w:color w:val="000000" w:themeColor="text1"/>
                <w:spacing w:val="-7"/>
                <w:sz w:val="20"/>
                <w:szCs w:val="20"/>
              </w:rPr>
              <w:t xml:space="preserve"> </w:t>
            </w:r>
            <w:r w:rsidRPr="00FD0E30">
              <w:rPr>
                <w:color w:val="000000" w:themeColor="text1"/>
                <w:sz w:val="20"/>
                <w:szCs w:val="20"/>
              </w:rPr>
              <w:t>договору</w:t>
            </w:r>
            <w:r w:rsidRPr="00FD0E30">
              <w:rPr>
                <w:color w:val="000000" w:themeColor="text1"/>
                <w:spacing w:val="-10"/>
                <w:sz w:val="20"/>
                <w:szCs w:val="20"/>
              </w:rPr>
              <w:t xml:space="preserve"> </w:t>
            </w:r>
            <w:r w:rsidRPr="00FD0E30">
              <w:rPr>
                <w:color w:val="000000" w:themeColor="text1"/>
                <w:sz w:val="20"/>
                <w:szCs w:val="20"/>
              </w:rPr>
              <w:t>про</w:t>
            </w:r>
            <w:r w:rsidRPr="00FD0E30">
              <w:rPr>
                <w:color w:val="000000" w:themeColor="text1"/>
                <w:spacing w:val="-6"/>
                <w:sz w:val="20"/>
                <w:szCs w:val="20"/>
              </w:rPr>
              <w:t xml:space="preserve"> </w:t>
            </w:r>
            <w:r w:rsidRPr="00FD0E30">
              <w:rPr>
                <w:color w:val="000000" w:themeColor="text1"/>
                <w:sz w:val="20"/>
                <w:szCs w:val="20"/>
              </w:rPr>
              <w:t>постачання</w:t>
            </w:r>
            <w:r w:rsidRPr="00FD0E30">
              <w:rPr>
                <w:color w:val="000000" w:themeColor="text1"/>
                <w:spacing w:val="-8"/>
                <w:sz w:val="20"/>
                <w:szCs w:val="20"/>
              </w:rPr>
              <w:t xml:space="preserve"> </w:t>
            </w:r>
            <w:r w:rsidRPr="00FD0E30">
              <w:rPr>
                <w:color w:val="000000" w:themeColor="text1"/>
                <w:sz w:val="20"/>
                <w:szCs w:val="20"/>
              </w:rPr>
              <w:t>електричної енергії.</w:t>
            </w:r>
          </w:p>
          <w:p w14:paraId="67FE9B43" w14:textId="77777777" w:rsidR="00FB0E9E" w:rsidRPr="00FD0E30" w:rsidRDefault="00FB0E9E" w:rsidP="00FB0E9E">
            <w:pPr>
              <w:pBdr>
                <w:top w:val="none" w:sz="4" w:space="0" w:color="000000"/>
                <w:left w:val="none" w:sz="4" w:space="0" w:color="000000"/>
                <w:bottom w:val="none" w:sz="4" w:space="0" w:color="000000"/>
                <w:right w:val="none" w:sz="4" w:space="0" w:color="000000"/>
                <w:between w:val="none" w:sz="4" w:space="0" w:color="000000"/>
              </w:pBdr>
              <w:ind w:right="15"/>
              <w:jc w:val="both"/>
              <w:rPr>
                <w:color w:val="000000" w:themeColor="text1"/>
                <w:sz w:val="20"/>
                <w:szCs w:val="20"/>
              </w:rPr>
            </w:pPr>
            <w:r w:rsidRPr="00FD0E30">
              <w:rPr>
                <w:color w:val="000000" w:themeColor="text1"/>
                <w:sz w:val="20"/>
                <w:szCs w:val="20"/>
              </w:rPr>
              <w:t xml:space="preserve"> </w:t>
            </w:r>
            <w:proofErr w:type="spellStart"/>
            <w:r w:rsidRPr="00FD0E30">
              <w:rPr>
                <w:color w:val="000000" w:themeColor="text1"/>
                <w:sz w:val="20"/>
                <w:szCs w:val="20"/>
              </w:rPr>
              <w:t>Електропостачальник</w:t>
            </w:r>
            <w:proofErr w:type="spellEnd"/>
            <w:r w:rsidRPr="00FD0E30">
              <w:rPr>
                <w:color w:val="000000" w:themeColor="text1"/>
                <w:sz w:val="20"/>
                <w:szCs w:val="20"/>
              </w:rPr>
              <w:t xml:space="preserve"> оплачує окремим рахунком визначену у розділі </w:t>
            </w:r>
            <w:r w:rsidRPr="00FD0E30">
              <w:rPr>
                <w:b/>
                <w:color w:val="000000" w:themeColor="text1"/>
                <w:sz w:val="20"/>
                <w:szCs w:val="20"/>
              </w:rPr>
              <w:t>Ціна на електричну енергію, у тому числі диференційовані ціни та критерії диференціації</w:t>
            </w:r>
            <w:r w:rsidRPr="00FD0E30">
              <w:rPr>
                <w:color w:val="000000" w:themeColor="text1"/>
                <w:sz w:val="20"/>
                <w:szCs w:val="20"/>
              </w:rPr>
              <w:t xml:space="preserve"> за формулою</w:t>
            </w:r>
            <w:r w:rsidRPr="00FD0E30">
              <w:rPr>
                <w:color w:val="000000" w:themeColor="text1"/>
                <w:spacing w:val="-3"/>
                <w:sz w:val="20"/>
                <w:szCs w:val="20"/>
              </w:rPr>
              <w:t xml:space="preserve"> </w:t>
            </w:r>
            <w:r w:rsidRPr="00FD0E30">
              <w:rPr>
                <w:color w:val="000000" w:themeColor="text1"/>
                <w:sz w:val="20"/>
                <w:szCs w:val="20"/>
              </w:rPr>
              <w:t>(3)</w:t>
            </w:r>
            <w:r w:rsidRPr="00FD0E30">
              <w:rPr>
                <w:color w:val="000000" w:themeColor="text1"/>
                <w:spacing w:val="-1"/>
                <w:sz w:val="20"/>
                <w:szCs w:val="20"/>
              </w:rPr>
              <w:t xml:space="preserve"> </w:t>
            </w:r>
            <w:r w:rsidRPr="00FD0E30">
              <w:rPr>
                <w:color w:val="000000" w:themeColor="text1"/>
                <w:sz w:val="20"/>
                <w:szCs w:val="20"/>
              </w:rPr>
              <w:t>вартість</w:t>
            </w:r>
            <w:r w:rsidRPr="00FD0E30">
              <w:rPr>
                <w:color w:val="000000" w:themeColor="text1"/>
                <w:spacing w:val="-3"/>
                <w:sz w:val="20"/>
                <w:szCs w:val="20"/>
              </w:rPr>
              <w:t xml:space="preserve"> </w:t>
            </w:r>
            <w:r w:rsidRPr="00FD0E30">
              <w:rPr>
                <w:color w:val="000000" w:themeColor="text1"/>
                <w:sz w:val="20"/>
                <w:szCs w:val="20"/>
              </w:rPr>
              <w:t>електричної</w:t>
            </w:r>
            <w:r w:rsidRPr="00FD0E30">
              <w:rPr>
                <w:color w:val="000000" w:themeColor="text1"/>
                <w:spacing w:val="-1"/>
                <w:sz w:val="20"/>
                <w:szCs w:val="20"/>
              </w:rPr>
              <w:t xml:space="preserve"> </w:t>
            </w:r>
            <w:r w:rsidRPr="00FD0E30">
              <w:rPr>
                <w:color w:val="000000" w:themeColor="text1"/>
                <w:sz w:val="20"/>
                <w:szCs w:val="20"/>
              </w:rPr>
              <w:t>енергії,</w:t>
            </w:r>
            <w:r w:rsidRPr="00FD0E30">
              <w:rPr>
                <w:color w:val="000000" w:themeColor="text1"/>
                <w:spacing w:val="-2"/>
                <w:sz w:val="20"/>
                <w:szCs w:val="20"/>
              </w:rPr>
              <w:t xml:space="preserve"> </w:t>
            </w:r>
            <w:r w:rsidRPr="00FD0E30">
              <w:rPr>
                <w:color w:val="000000" w:themeColor="text1"/>
                <w:sz w:val="20"/>
                <w:szCs w:val="20"/>
              </w:rPr>
              <w:t>відпущеної</w:t>
            </w:r>
            <w:r w:rsidRPr="00FD0E30">
              <w:rPr>
                <w:color w:val="000000" w:themeColor="text1"/>
                <w:spacing w:val="-1"/>
                <w:sz w:val="20"/>
                <w:szCs w:val="20"/>
              </w:rPr>
              <w:t xml:space="preserve"> </w:t>
            </w:r>
            <w:r w:rsidRPr="00FD0E30">
              <w:rPr>
                <w:color w:val="000000" w:themeColor="text1"/>
                <w:sz w:val="20"/>
                <w:szCs w:val="20"/>
              </w:rPr>
              <w:t>Активним</w:t>
            </w:r>
            <w:r w:rsidRPr="00FD0E30">
              <w:rPr>
                <w:color w:val="000000" w:themeColor="text1"/>
                <w:spacing w:val="-2"/>
                <w:sz w:val="20"/>
                <w:szCs w:val="20"/>
              </w:rPr>
              <w:t xml:space="preserve"> </w:t>
            </w:r>
            <w:r w:rsidRPr="00FD0E30">
              <w:rPr>
                <w:color w:val="000000" w:themeColor="text1"/>
                <w:sz w:val="20"/>
                <w:szCs w:val="20"/>
              </w:rPr>
              <w:t xml:space="preserve">споживачем до 15 числа місяця, наступного за розрахунковим періодом, відповідно до умов договору купівлі-продажу електричної енергії за механізмом </w:t>
            </w:r>
            <w:proofErr w:type="spellStart"/>
            <w:r w:rsidRPr="00FD0E30">
              <w:rPr>
                <w:color w:val="000000" w:themeColor="text1"/>
                <w:sz w:val="20"/>
                <w:szCs w:val="20"/>
              </w:rPr>
              <w:t>самовиробництва</w:t>
            </w:r>
            <w:proofErr w:type="spellEnd"/>
            <w:r w:rsidRPr="00FD0E30">
              <w:rPr>
                <w:color w:val="000000" w:themeColor="text1"/>
                <w:sz w:val="20"/>
                <w:szCs w:val="20"/>
              </w:rPr>
              <w:t>.</w:t>
            </w:r>
          </w:p>
          <w:p w14:paraId="3EA0EEAD" w14:textId="77777777" w:rsidR="00FB0E9E" w:rsidRPr="00FD0E30" w:rsidRDefault="00FB0E9E" w:rsidP="00FB0E9E">
            <w:pPr>
              <w:pStyle w:val="ab"/>
              <w:spacing w:before="2"/>
              <w:ind w:left="5" w:right="15" w:hanging="5"/>
              <w:jc w:val="both"/>
              <w:rPr>
                <w:color w:val="000000" w:themeColor="text1"/>
                <w:sz w:val="20"/>
                <w:szCs w:val="20"/>
                <w:lang w:val="uk-UA"/>
              </w:rPr>
            </w:pPr>
            <w:r w:rsidRPr="00FD0E30">
              <w:rPr>
                <w:color w:val="000000" w:themeColor="text1"/>
                <w:sz w:val="20"/>
                <w:szCs w:val="20"/>
                <w:lang w:val="uk-UA"/>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p w14:paraId="4A0C01EE" w14:textId="5E51B99A" w:rsidR="005629FC" w:rsidRPr="00FD0E30" w:rsidRDefault="005629FC" w:rsidP="00FB0E9E">
            <w:pPr>
              <w:pBdr>
                <w:top w:val="none" w:sz="4" w:space="0" w:color="000000"/>
                <w:left w:val="none" w:sz="4" w:space="0" w:color="000000"/>
                <w:bottom w:val="none" w:sz="4" w:space="0" w:color="000000"/>
                <w:right w:val="none" w:sz="4" w:space="0" w:color="000000"/>
                <w:between w:val="none" w:sz="4" w:space="0" w:color="000000"/>
              </w:pBdr>
              <w:ind w:right="15"/>
              <w:jc w:val="both"/>
              <w:rPr>
                <w:rStyle w:val="FontStyle12"/>
                <w:color w:val="000000" w:themeColor="text1"/>
                <w:sz w:val="20"/>
                <w:szCs w:val="20"/>
              </w:rPr>
            </w:pPr>
          </w:p>
        </w:tc>
      </w:tr>
      <w:tr w:rsidR="00FD0E30" w:rsidRPr="00FD0E30" w14:paraId="100F6EAA" w14:textId="77777777" w:rsidTr="00345E26">
        <w:tc>
          <w:tcPr>
            <w:tcW w:w="2802" w:type="dxa"/>
          </w:tcPr>
          <w:p w14:paraId="6C101472"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 xml:space="preserve">Визначення способу оплати послуг з розподілу та </w:t>
            </w:r>
            <w:r w:rsidRPr="00FD0E30">
              <w:rPr>
                <w:b/>
                <w:color w:val="000000" w:themeColor="text1"/>
                <w:sz w:val="20"/>
                <w:szCs w:val="20"/>
                <w:shd w:val="clear" w:color="auto" w:fill="FFFFFF"/>
              </w:rPr>
              <w:lastRenderedPageBreak/>
              <w:t>передачі електричної енергії </w:t>
            </w:r>
          </w:p>
        </w:tc>
        <w:tc>
          <w:tcPr>
            <w:tcW w:w="7221" w:type="dxa"/>
          </w:tcPr>
          <w:p w14:paraId="3FED5CD7" w14:textId="44613F59" w:rsidR="005629FC" w:rsidRPr="00FD0E30"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rPr>
            </w:pPr>
            <w:r w:rsidRPr="00FD0E30">
              <w:rPr>
                <w:color w:val="000000" w:themeColor="text1"/>
                <w:sz w:val="20"/>
                <w:szCs w:val="20"/>
              </w:rPr>
              <w:lastRenderedPageBreak/>
              <w:t>Вартість послуг з розподілу та передачі електричної енергії сплачуються активним Споживачем через Постачальника</w:t>
            </w:r>
            <w:r w:rsidR="00FB0E9E" w:rsidRPr="00FD0E30">
              <w:rPr>
                <w:color w:val="000000" w:themeColor="text1"/>
                <w:sz w:val="20"/>
                <w:szCs w:val="20"/>
              </w:rPr>
              <w:t xml:space="preserve"> з наступним переведенням цієї оплати оператору системи передачі та оператору системи розподілу.</w:t>
            </w:r>
          </w:p>
        </w:tc>
      </w:tr>
      <w:tr w:rsidR="00FD0E30" w:rsidRPr="00FD0E30" w14:paraId="17BADFFF" w14:textId="77777777" w:rsidTr="00345E26">
        <w:tc>
          <w:tcPr>
            <w:tcW w:w="2802" w:type="dxa"/>
          </w:tcPr>
          <w:p w14:paraId="3B1518F8"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Розмір пені за порушення строку оплати або штраф</w:t>
            </w:r>
          </w:p>
        </w:tc>
        <w:tc>
          <w:tcPr>
            <w:tcW w:w="7221" w:type="dxa"/>
          </w:tcPr>
          <w:p w14:paraId="336BB830" w14:textId="77777777" w:rsidR="005629FC" w:rsidRPr="00FD0E30" w:rsidRDefault="005629FC" w:rsidP="003F15D4">
            <w:pPr>
              <w:jc w:val="both"/>
              <w:rPr>
                <w:color w:val="000000" w:themeColor="text1"/>
                <w:sz w:val="20"/>
                <w:szCs w:val="20"/>
              </w:rPr>
            </w:pPr>
            <w:r w:rsidRPr="00FD0E30">
              <w:rPr>
                <w:color w:val="000000" w:themeColor="text1"/>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FD0E30">
              <w:rPr>
                <w:color w:val="000000" w:themeColor="text1"/>
              </w:rPr>
              <w:t xml:space="preserve"> </w:t>
            </w:r>
            <w:r w:rsidRPr="00FD0E30">
              <w:rPr>
                <w:color w:val="000000" w:themeColor="text1"/>
                <w:sz w:val="20"/>
                <w:szCs w:val="20"/>
              </w:rPr>
              <w:t>Загальний розмір сплаченої пені не може перевищувати 100% загальної суми боргу.</w:t>
            </w:r>
          </w:p>
          <w:p w14:paraId="4685D7F6" w14:textId="77777777" w:rsidR="005629FC" w:rsidRPr="00FD0E30" w:rsidRDefault="005629FC" w:rsidP="00525211">
            <w:pPr>
              <w:jc w:val="both"/>
              <w:rPr>
                <w:rStyle w:val="FontStyle12"/>
                <w:color w:val="000000" w:themeColor="text1"/>
                <w:sz w:val="20"/>
                <w:szCs w:val="20"/>
              </w:rPr>
            </w:pPr>
            <w:r w:rsidRPr="00FD0E30">
              <w:rPr>
                <w:color w:val="000000" w:themeColor="text1"/>
                <w:sz w:val="20"/>
                <w:szCs w:val="20"/>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FD0E30" w:rsidRPr="00FD0E30" w14:paraId="5D956405" w14:textId="77777777" w:rsidTr="00345E26">
        <w:tc>
          <w:tcPr>
            <w:tcW w:w="2802" w:type="dxa"/>
          </w:tcPr>
          <w:p w14:paraId="772FF520"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Зобов'язання надавати компенсації споживачу за недотримання електропостачальником комерційної якості надання послуг</w:t>
            </w:r>
          </w:p>
        </w:tc>
        <w:tc>
          <w:tcPr>
            <w:tcW w:w="7221" w:type="dxa"/>
          </w:tcPr>
          <w:p w14:paraId="05DBD55F" w14:textId="77777777" w:rsidR="005629FC" w:rsidRPr="00FD0E30"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lang w:val="uk-UA"/>
              </w:rPr>
            </w:pPr>
            <w:r w:rsidRPr="00FD0E30">
              <w:rPr>
                <w:color w:val="000000" w:themeColor="text1"/>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FD0E30" w:rsidRPr="00FD0E30" w14:paraId="339C0C0C" w14:textId="77777777" w:rsidTr="00345E26">
        <w:tc>
          <w:tcPr>
            <w:tcW w:w="2802" w:type="dxa"/>
          </w:tcPr>
          <w:p w14:paraId="472AEABC"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Наявність або відсутність штрафу за дострокове припинення дії договору, розмір штрафу</w:t>
            </w:r>
          </w:p>
        </w:tc>
        <w:tc>
          <w:tcPr>
            <w:tcW w:w="7221" w:type="dxa"/>
          </w:tcPr>
          <w:p w14:paraId="547BFCBF" w14:textId="77777777" w:rsidR="005629FC" w:rsidRPr="00FD0E30" w:rsidRDefault="005629FC" w:rsidP="00A97230">
            <w:pPr>
              <w:pStyle w:val="Style6"/>
              <w:widowControl/>
              <w:tabs>
                <w:tab w:val="left" w:pos="466"/>
              </w:tabs>
              <w:jc w:val="both"/>
              <w:rPr>
                <w:rStyle w:val="FontStyle12"/>
                <w:color w:val="000000" w:themeColor="text1"/>
                <w:sz w:val="20"/>
                <w:szCs w:val="20"/>
                <w:lang w:val="uk-UA"/>
              </w:rPr>
            </w:pPr>
            <w:r w:rsidRPr="00FD0E30">
              <w:rPr>
                <w:color w:val="000000" w:themeColor="text1"/>
                <w:sz w:val="20"/>
                <w:szCs w:val="20"/>
                <w:lang w:val="uk-UA"/>
              </w:rPr>
              <w:t>Штрафні санкції за дострокове розірвання Договору за ініціативою Споживача відсутні.</w:t>
            </w:r>
          </w:p>
        </w:tc>
      </w:tr>
      <w:tr w:rsidR="00FD0E30" w:rsidRPr="00FD0E30" w14:paraId="183B77A1" w14:textId="77777777" w:rsidTr="00345E26">
        <w:tc>
          <w:tcPr>
            <w:tcW w:w="2802" w:type="dxa"/>
          </w:tcPr>
          <w:p w14:paraId="0486E7FA"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Строк дії договору та умови пролонгації</w:t>
            </w:r>
          </w:p>
        </w:tc>
        <w:tc>
          <w:tcPr>
            <w:tcW w:w="7221" w:type="dxa"/>
          </w:tcPr>
          <w:p w14:paraId="467E1D77" w14:textId="48AC6FA4" w:rsidR="005629FC" w:rsidRPr="00FD0E30" w:rsidRDefault="005629FC" w:rsidP="005629FC">
            <w:pPr>
              <w:jc w:val="both"/>
              <w:rPr>
                <w:color w:val="000000" w:themeColor="text1"/>
                <w:sz w:val="20"/>
                <w:szCs w:val="20"/>
              </w:rPr>
            </w:pPr>
            <w:r w:rsidRPr="00FD0E30">
              <w:rPr>
                <w:color w:val="000000" w:themeColor="text1"/>
                <w:sz w:val="20"/>
                <w:szCs w:val="20"/>
              </w:rPr>
              <w:t>Договір діє до 31 грудня 202</w:t>
            </w:r>
            <w:r w:rsidR="0004772E" w:rsidRPr="00FD0E30">
              <w:rPr>
                <w:color w:val="000000" w:themeColor="text1"/>
                <w:sz w:val="20"/>
                <w:szCs w:val="20"/>
              </w:rPr>
              <w:t>6</w:t>
            </w:r>
            <w:r w:rsidRPr="00FD0E30">
              <w:rPr>
                <w:color w:val="000000" w:themeColor="text1"/>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6F3D282F" w14:textId="77777777" w:rsidR="005629FC" w:rsidRPr="00FD0E30"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lang w:val="uk-UA"/>
              </w:rPr>
            </w:pPr>
            <w:r w:rsidRPr="00FD0E30">
              <w:rPr>
                <w:color w:val="000000" w:themeColor="text1"/>
                <w:sz w:val="20"/>
                <w:szCs w:val="20"/>
                <w:lang w:val="uk-UA"/>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AB26A0" w:rsidRPr="00FD0E30">
              <w:rPr>
                <w:color w:val="000000" w:themeColor="text1"/>
                <w:sz w:val="20"/>
                <w:szCs w:val="20"/>
                <w:lang w:val="uk-UA"/>
              </w:rPr>
              <w:t>«</w:t>
            </w:r>
            <w:r w:rsidRPr="00FD0E30">
              <w:rPr>
                <w:color w:val="000000" w:themeColor="text1"/>
                <w:sz w:val="20"/>
                <w:szCs w:val="20"/>
                <w:lang w:val="uk-UA"/>
              </w:rPr>
              <w:t>____</w:t>
            </w:r>
            <w:r w:rsidR="00AB26A0" w:rsidRPr="00FD0E30">
              <w:rPr>
                <w:color w:val="000000" w:themeColor="text1"/>
                <w:sz w:val="20"/>
                <w:szCs w:val="20"/>
                <w:lang w:val="uk-UA"/>
              </w:rPr>
              <w:t>»</w:t>
            </w:r>
            <w:r w:rsidRPr="00FD0E30">
              <w:rPr>
                <w:color w:val="000000" w:themeColor="text1"/>
                <w:sz w:val="20"/>
                <w:szCs w:val="20"/>
                <w:lang w:val="uk-UA"/>
              </w:rPr>
              <w:t>______________ 20____ року.</w:t>
            </w:r>
          </w:p>
        </w:tc>
      </w:tr>
      <w:tr w:rsidR="00FD0E30" w:rsidRPr="00FD0E30" w14:paraId="2D78CCF3" w14:textId="77777777" w:rsidTr="00345E26">
        <w:tc>
          <w:tcPr>
            <w:tcW w:w="2802" w:type="dxa"/>
          </w:tcPr>
          <w:p w14:paraId="3C692C56"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Урахування пільг, субсидій</w:t>
            </w:r>
          </w:p>
        </w:tc>
        <w:tc>
          <w:tcPr>
            <w:tcW w:w="7221" w:type="dxa"/>
          </w:tcPr>
          <w:p w14:paraId="29D6B8B5" w14:textId="77777777" w:rsidR="005629FC" w:rsidRPr="00FD0E30" w:rsidRDefault="005629FC" w:rsidP="00060C3C">
            <w:pPr>
              <w:rPr>
                <w:color w:val="000000" w:themeColor="text1"/>
                <w:sz w:val="20"/>
                <w:szCs w:val="20"/>
              </w:rPr>
            </w:pPr>
            <w:r w:rsidRPr="00FD0E30">
              <w:rPr>
                <w:color w:val="000000" w:themeColor="text1"/>
                <w:sz w:val="20"/>
                <w:szCs w:val="20"/>
              </w:rPr>
              <w:t>Не надаються.</w:t>
            </w:r>
          </w:p>
        </w:tc>
      </w:tr>
      <w:tr w:rsidR="00FD0E30" w:rsidRPr="00FD0E30" w14:paraId="3114A700" w14:textId="77777777" w:rsidTr="00345E26">
        <w:tc>
          <w:tcPr>
            <w:tcW w:w="2802" w:type="dxa"/>
          </w:tcPr>
          <w:p w14:paraId="0E5B4DEA" w14:textId="77777777" w:rsidR="005629FC" w:rsidRPr="00FD0E30" w:rsidRDefault="005629FC" w:rsidP="00306DEE">
            <w:pPr>
              <w:rPr>
                <w:rStyle w:val="FontStyle11"/>
                <w:b w:val="0"/>
                <w:color w:val="000000" w:themeColor="text1"/>
                <w:sz w:val="20"/>
                <w:szCs w:val="20"/>
              </w:rPr>
            </w:pPr>
            <w:r w:rsidRPr="00FD0E30">
              <w:rPr>
                <w:b/>
                <w:color w:val="000000" w:themeColor="text1"/>
                <w:sz w:val="20"/>
                <w:szCs w:val="20"/>
                <w:shd w:val="clear" w:color="auto" w:fill="FFFFFF"/>
              </w:rPr>
              <w:t>Можливість постачання захищеним споживачам</w:t>
            </w:r>
          </w:p>
        </w:tc>
        <w:tc>
          <w:tcPr>
            <w:tcW w:w="7221" w:type="dxa"/>
          </w:tcPr>
          <w:p w14:paraId="5FC8AFFF" w14:textId="05E0BB5E" w:rsidR="005629FC" w:rsidRPr="00FD0E30" w:rsidRDefault="005629FC" w:rsidP="00060C3C">
            <w:pPr>
              <w:rPr>
                <w:color w:val="000000" w:themeColor="text1"/>
                <w:sz w:val="20"/>
                <w:szCs w:val="20"/>
              </w:rPr>
            </w:pPr>
            <w:r w:rsidRPr="00FD0E30">
              <w:rPr>
                <w:color w:val="000000" w:themeColor="text1"/>
                <w:sz w:val="20"/>
                <w:szCs w:val="20"/>
              </w:rPr>
              <w:t xml:space="preserve">Захищеним споживачам електропостачання здійснюється </w:t>
            </w:r>
            <w:r w:rsidR="00FB0E9E" w:rsidRPr="00FD0E30">
              <w:rPr>
                <w:color w:val="000000" w:themeColor="text1"/>
                <w:sz w:val="20"/>
                <w:szCs w:val="20"/>
              </w:rPr>
              <w:t>відповідно</w:t>
            </w:r>
            <w:r w:rsidRPr="00FD0E30">
              <w:rPr>
                <w:color w:val="000000" w:themeColor="text1"/>
                <w:sz w:val="20"/>
                <w:szCs w:val="20"/>
              </w:rPr>
              <w:t xml:space="preserve"> до вимог Договору та вимог чинного законодавства.</w:t>
            </w:r>
          </w:p>
        </w:tc>
      </w:tr>
      <w:tr w:rsidR="00FD0E30" w:rsidRPr="00FD0E30" w14:paraId="23BDF684" w14:textId="77777777" w:rsidTr="00345E26">
        <w:tc>
          <w:tcPr>
            <w:tcW w:w="2802" w:type="dxa"/>
          </w:tcPr>
          <w:p w14:paraId="00576AEB" w14:textId="77777777" w:rsidR="005629FC" w:rsidRPr="00FD0E30" w:rsidRDefault="005629FC" w:rsidP="00306DEE">
            <w:pPr>
              <w:textAlignment w:val="baseline"/>
              <w:rPr>
                <w:b/>
                <w:bCs/>
                <w:color w:val="000000" w:themeColor="text1"/>
                <w:sz w:val="20"/>
                <w:szCs w:val="20"/>
                <w:bdr w:val="none" w:sz="0" w:space="0" w:color="auto" w:frame="1"/>
              </w:rPr>
            </w:pPr>
            <w:r w:rsidRPr="00FD0E30">
              <w:rPr>
                <w:b/>
                <w:bCs/>
                <w:color w:val="000000" w:themeColor="text1"/>
                <w:sz w:val="20"/>
                <w:szCs w:val="20"/>
                <w:bdr w:val="none" w:sz="0" w:space="0" w:color="auto" w:frame="1"/>
              </w:rPr>
              <w:t>Податкові зобов’язання</w:t>
            </w:r>
          </w:p>
        </w:tc>
        <w:tc>
          <w:tcPr>
            <w:tcW w:w="7221" w:type="dxa"/>
            <w:vAlign w:val="center"/>
          </w:tcPr>
          <w:p w14:paraId="34AD6A86" w14:textId="77777777" w:rsidR="005629FC" w:rsidRPr="00FD0E30" w:rsidRDefault="005629FC" w:rsidP="000A6A24">
            <w:pPr>
              <w:jc w:val="both"/>
              <w:textAlignment w:val="baseline"/>
              <w:rPr>
                <w:color w:val="000000" w:themeColor="text1"/>
                <w:sz w:val="20"/>
                <w:szCs w:val="20"/>
              </w:rPr>
            </w:pPr>
            <w:r w:rsidRPr="00FD0E30">
              <w:rPr>
                <w:color w:val="000000" w:themeColor="text1"/>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7BDC7683" w14:textId="77777777" w:rsidR="005629FC" w:rsidRPr="00FD0E30" w:rsidRDefault="005629FC" w:rsidP="000A6A24">
            <w:pPr>
              <w:jc w:val="both"/>
              <w:textAlignment w:val="baseline"/>
              <w:rPr>
                <w:color w:val="000000" w:themeColor="text1"/>
                <w:sz w:val="20"/>
                <w:szCs w:val="20"/>
              </w:rPr>
            </w:pPr>
            <w:r w:rsidRPr="00FD0E30">
              <w:rPr>
                <w:color w:val="000000" w:themeColor="text1"/>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53BB7407" w14:textId="77777777" w:rsidR="005629FC" w:rsidRPr="00FD0E30" w:rsidRDefault="005629FC" w:rsidP="000A6A24">
            <w:pPr>
              <w:jc w:val="both"/>
              <w:rPr>
                <w:color w:val="000000" w:themeColor="text1"/>
                <w:sz w:val="20"/>
                <w:szCs w:val="20"/>
              </w:rPr>
            </w:pPr>
            <w:r w:rsidRPr="00FD0E30">
              <w:rPr>
                <w:color w:val="000000" w:themeColor="text1"/>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595F14DF" w14:textId="77777777" w:rsidR="005629FC" w:rsidRPr="00FD0E30" w:rsidRDefault="005629FC" w:rsidP="000A6A24">
            <w:pPr>
              <w:jc w:val="both"/>
              <w:rPr>
                <w:color w:val="000000" w:themeColor="text1"/>
                <w:sz w:val="20"/>
                <w:szCs w:val="20"/>
              </w:rPr>
            </w:pPr>
            <w:r w:rsidRPr="00FD0E30">
              <w:rPr>
                <w:color w:val="000000" w:themeColor="text1"/>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2FB0912B" w14:textId="77777777" w:rsidR="005629FC" w:rsidRPr="00FD0E30" w:rsidRDefault="005629FC" w:rsidP="000A6A24">
            <w:pPr>
              <w:ind w:left="11" w:hanging="11"/>
              <w:jc w:val="both"/>
              <w:textAlignment w:val="baseline"/>
              <w:rPr>
                <w:color w:val="000000" w:themeColor="text1"/>
                <w:sz w:val="20"/>
                <w:szCs w:val="20"/>
              </w:rPr>
            </w:pPr>
            <w:r w:rsidRPr="00FD0E30">
              <w:rPr>
                <w:iCs/>
                <w:color w:val="000000" w:themeColor="text1"/>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FD0E30">
              <w:rPr>
                <w:color w:val="000000" w:themeColor="text1"/>
                <w:sz w:val="20"/>
                <w:szCs w:val="20"/>
              </w:rPr>
              <w:t>.</w:t>
            </w:r>
          </w:p>
        </w:tc>
      </w:tr>
      <w:tr w:rsidR="00FD0E30" w:rsidRPr="00FD0E30" w14:paraId="7282D6C0" w14:textId="77777777" w:rsidTr="00345E26">
        <w:tc>
          <w:tcPr>
            <w:tcW w:w="2802" w:type="dxa"/>
          </w:tcPr>
          <w:p w14:paraId="49A6DBE7" w14:textId="77777777" w:rsidR="005629FC" w:rsidRPr="00FD0E30" w:rsidRDefault="005629FC" w:rsidP="00306DEE">
            <w:pPr>
              <w:pStyle w:val="Style5"/>
              <w:widowControl/>
              <w:spacing w:line="240" w:lineRule="auto"/>
              <w:jc w:val="left"/>
              <w:rPr>
                <w:b/>
                <w:color w:val="000000" w:themeColor="text1"/>
                <w:sz w:val="20"/>
                <w:szCs w:val="20"/>
                <w:lang w:val="uk-UA"/>
              </w:rPr>
            </w:pPr>
            <w:r w:rsidRPr="00FD0E30">
              <w:rPr>
                <w:rFonts w:eastAsia="Times New Roman"/>
                <w:b/>
                <w:bCs/>
                <w:color w:val="000000" w:themeColor="text1"/>
                <w:sz w:val="20"/>
                <w:szCs w:val="20"/>
                <w:bdr w:val="none" w:sz="0" w:space="0" w:color="auto" w:frame="1"/>
                <w:lang w:val="uk-UA" w:eastAsia="uk-UA"/>
              </w:rPr>
              <w:t>Електронний документообіг</w:t>
            </w:r>
          </w:p>
        </w:tc>
        <w:tc>
          <w:tcPr>
            <w:tcW w:w="7221" w:type="dxa"/>
            <w:vAlign w:val="center"/>
          </w:tcPr>
          <w:p w14:paraId="214EFE5E" w14:textId="77777777" w:rsidR="005629FC" w:rsidRPr="00FD0E30" w:rsidRDefault="005629FC" w:rsidP="000B0F5E">
            <w:pPr>
              <w:jc w:val="both"/>
              <w:textAlignment w:val="baseline"/>
              <w:rPr>
                <w:color w:val="000000" w:themeColor="text1"/>
                <w:sz w:val="20"/>
                <w:szCs w:val="20"/>
              </w:rPr>
            </w:pPr>
            <w:r w:rsidRPr="00FD0E30">
              <w:rPr>
                <w:color w:val="000000" w:themeColor="text1"/>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6E8120A1" w14:textId="77777777" w:rsidR="005629FC" w:rsidRPr="00FD0E30" w:rsidRDefault="005629FC" w:rsidP="000B0F5E">
            <w:pPr>
              <w:jc w:val="both"/>
              <w:textAlignment w:val="baseline"/>
              <w:rPr>
                <w:color w:val="000000" w:themeColor="text1"/>
                <w:sz w:val="20"/>
                <w:szCs w:val="20"/>
              </w:rPr>
            </w:pPr>
            <w:r w:rsidRPr="00FD0E30">
              <w:rPr>
                <w:color w:val="000000" w:themeColor="text1"/>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6ACDC170" w14:textId="77777777" w:rsidR="005629FC" w:rsidRPr="00FD0E30" w:rsidRDefault="005629FC" w:rsidP="00264BC8">
            <w:pPr>
              <w:jc w:val="both"/>
              <w:textAlignment w:val="baseline"/>
              <w:rPr>
                <w:color w:val="000000" w:themeColor="text1"/>
                <w:sz w:val="18"/>
                <w:szCs w:val="18"/>
              </w:rPr>
            </w:pPr>
            <w:r w:rsidRPr="00FD0E30">
              <w:rPr>
                <w:color w:val="000000" w:themeColor="text1"/>
                <w:sz w:val="20"/>
                <w:szCs w:val="20"/>
              </w:rPr>
              <w:t xml:space="preserve">При направленні оформленого попередження про припинення постачання електричної енергії, платіжних документів на авансові платежі, планові платежі, </w:t>
            </w:r>
            <w:r w:rsidRPr="00FD0E30">
              <w:rPr>
                <w:color w:val="000000" w:themeColor="text1"/>
                <w:sz w:val="20"/>
                <w:szCs w:val="20"/>
              </w:rPr>
              <w:lastRenderedPageBreak/>
              <w:t>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FD0E30" w:rsidRPr="00FD0E30" w14:paraId="7970D2BA" w14:textId="77777777" w:rsidTr="00345E26">
        <w:tc>
          <w:tcPr>
            <w:tcW w:w="2802" w:type="dxa"/>
          </w:tcPr>
          <w:p w14:paraId="207587B3" w14:textId="77777777" w:rsidR="005629FC" w:rsidRPr="00FD0E30" w:rsidRDefault="005629FC" w:rsidP="00306DEE">
            <w:pPr>
              <w:pStyle w:val="Style5"/>
              <w:widowControl/>
              <w:spacing w:line="240" w:lineRule="auto"/>
              <w:jc w:val="left"/>
              <w:rPr>
                <w:b/>
                <w:strike/>
                <w:color w:val="000000" w:themeColor="text1"/>
                <w:sz w:val="20"/>
                <w:szCs w:val="20"/>
                <w:lang w:val="uk-UA"/>
              </w:rPr>
            </w:pPr>
            <w:r w:rsidRPr="00FD0E30">
              <w:rPr>
                <w:b/>
                <w:color w:val="000000" w:themeColor="text1"/>
                <w:sz w:val="20"/>
                <w:szCs w:val="20"/>
                <w:lang w:val="uk-UA"/>
              </w:rPr>
              <w:lastRenderedPageBreak/>
              <w:t>Інші умови</w:t>
            </w:r>
          </w:p>
        </w:tc>
        <w:tc>
          <w:tcPr>
            <w:tcW w:w="7221" w:type="dxa"/>
            <w:vAlign w:val="center"/>
          </w:tcPr>
          <w:p w14:paraId="57E3B2EC" w14:textId="77777777" w:rsidR="005629FC" w:rsidRPr="00FD0E30" w:rsidRDefault="005629FC" w:rsidP="00AB26A0">
            <w:pPr>
              <w:pStyle w:val="Style7"/>
              <w:widowControl/>
              <w:tabs>
                <w:tab w:val="left" w:pos="300"/>
              </w:tabs>
              <w:spacing w:line="240" w:lineRule="auto"/>
              <w:ind w:left="10" w:hanging="10"/>
              <w:jc w:val="both"/>
              <w:rPr>
                <w:rStyle w:val="FontStyle12"/>
                <w:color w:val="000000" w:themeColor="text1"/>
                <w:sz w:val="20"/>
                <w:lang w:val="uk-UA" w:eastAsia="uk-UA"/>
              </w:rPr>
            </w:pPr>
            <w:r w:rsidRPr="00FD0E30">
              <w:rPr>
                <w:rStyle w:val="FontStyle12"/>
                <w:color w:val="000000" w:themeColor="text1"/>
                <w:sz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5553D9DB" w14:textId="77777777" w:rsidR="005629FC" w:rsidRPr="00FD0E30" w:rsidRDefault="005629FC" w:rsidP="00AB26A0">
            <w:pPr>
              <w:pStyle w:val="Style6"/>
              <w:widowControl/>
              <w:numPr>
                <w:ilvl w:val="0"/>
                <w:numId w:val="6"/>
              </w:numPr>
              <w:tabs>
                <w:tab w:val="left" w:pos="300"/>
                <w:tab w:val="left" w:pos="451"/>
              </w:tabs>
              <w:spacing w:line="240" w:lineRule="auto"/>
              <w:ind w:left="345" w:hanging="284"/>
              <w:jc w:val="both"/>
              <w:rPr>
                <w:rStyle w:val="FontStyle12"/>
                <w:color w:val="000000" w:themeColor="text1"/>
                <w:sz w:val="20"/>
                <w:lang w:val="uk-UA"/>
              </w:rPr>
            </w:pPr>
            <w:r w:rsidRPr="00FD0E30">
              <w:rPr>
                <w:rStyle w:val="FontStyle12"/>
                <w:color w:val="000000" w:themeColor="text1"/>
                <w:sz w:val="20"/>
                <w:lang w:val="uk-UA"/>
              </w:rPr>
              <w:t>через особистий кабінет на офіційному сайті Постачальника у мережі Інтернет;</w:t>
            </w:r>
          </w:p>
          <w:p w14:paraId="0CD98366" w14:textId="77777777" w:rsidR="005629FC" w:rsidRPr="00FD0E30" w:rsidRDefault="005629FC" w:rsidP="00AB26A0">
            <w:pPr>
              <w:pStyle w:val="Style6"/>
              <w:widowControl/>
              <w:numPr>
                <w:ilvl w:val="0"/>
                <w:numId w:val="6"/>
              </w:numPr>
              <w:tabs>
                <w:tab w:val="left" w:pos="300"/>
                <w:tab w:val="left" w:pos="451"/>
              </w:tabs>
              <w:spacing w:line="240" w:lineRule="auto"/>
              <w:ind w:left="345" w:hanging="284"/>
              <w:jc w:val="both"/>
              <w:rPr>
                <w:rStyle w:val="FontStyle12"/>
                <w:color w:val="000000" w:themeColor="text1"/>
                <w:sz w:val="20"/>
                <w:lang w:val="uk-UA"/>
              </w:rPr>
            </w:pPr>
            <w:r w:rsidRPr="00FD0E30">
              <w:rPr>
                <w:rStyle w:val="FontStyle12"/>
                <w:color w:val="000000" w:themeColor="text1"/>
                <w:sz w:val="20"/>
                <w:lang w:val="uk-UA"/>
              </w:rPr>
              <w:t>засобами електронного зв'язку на електронну адресу, вказану у заяві-приєднанні до умов Договору;</w:t>
            </w:r>
          </w:p>
          <w:p w14:paraId="0F92958F" w14:textId="77777777" w:rsidR="005629FC" w:rsidRPr="00FD0E30" w:rsidRDefault="005629FC" w:rsidP="00AB26A0">
            <w:pPr>
              <w:pStyle w:val="Style6"/>
              <w:widowControl/>
              <w:numPr>
                <w:ilvl w:val="0"/>
                <w:numId w:val="6"/>
              </w:numPr>
              <w:tabs>
                <w:tab w:val="left" w:pos="300"/>
                <w:tab w:val="left" w:pos="451"/>
              </w:tabs>
              <w:spacing w:line="240" w:lineRule="auto"/>
              <w:ind w:left="345" w:hanging="284"/>
              <w:jc w:val="both"/>
              <w:rPr>
                <w:rStyle w:val="FontStyle12"/>
                <w:color w:val="000000" w:themeColor="text1"/>
                <w:sz w:val="20"/>
                <w:lang w:val="uk-UA" w:eastAsia="uk-UA"/>
              </w:rPr>
            </w:pPr>
            <w:r w:rsidRPr="00FD0E30">
              <w:rPr>
                <w:rStyle w:val="FontStyle12"/>
                <w:color w:val="000000" w:themeColor="text1"/>
                <w:sz w:val="20"/>
                <w:lang w:val="uk-UA" w:eastAsia="uk-UA"/>
              </w:rPr>
              <w:t>СМС-повідомленням на номер, зазначений у заяві-приєднанні до умов Договору;</w:t>
            </w:r>
          </w:p>
          <w:p w14:paraId="22BAF5B5" w14:textId="7F195C4E" w:rsidR="005629FC" w:rsidRPr="00FD0E30" w:rsidRDefault="00FD0E30" w:rsidP="0081705B">
            <w:pPr>
              <w:pStyle w:val="Style6"/>
              <w:widowControl/>
              <w:numPr>
                <w:ilvl w:val="0"/>
                <w:numId w:val="6"/>
              </w:numPr>
              <w:tabs>
                <w:tab w:val="left" w:pos="300"/>
                <w:tab w:val="left" w:pos="451"/>
              </w:tabs>
              <w:spacing w:line="240" w:lineRule="auto"/>
              <w:ind w:left="345" w:hanging="284"/>
              <w:jc w:val="both"/>
              <w:rPr>
                <w:color w:val="000000" w:themeColor="text1"/>
                <w:sz w:val="20"/>
                <w:szCs w:val="20"/>
              </w:rPr>
            </w:pPr>
            <w:r>
              <w:rPr>
                <w:rStyle w:val="FontStyle12"/>
                <w:color w:val="000000" w:themeColor="text1"/>
                <w:sz w:val="20"/>
                <w:lang w:val="uk-UA" w:eastAsia="uk-UA"/>
              </w:rPr>
              <w:t>у</w:t>
            </w:r>
            <w:r w:rsidR="005629FC" w:rsidRPr="00FD0E30">
              <w:rPr>
                <w:rStyle w:val="FontStyle12"/>
                <w:color w:val="000000" w:themeColor="text1"/>
                <w:sz w:val="20"/>
                <w:lang w:val="uk-UA" w:eastAsia="uk-UA"/>
              </w:rPr>
              <w:t xml:space="preserve"> центрах обслуговування споживачів</w:t>
            </w:r>
            <w:r w:rsidR="0081705B" w:rsidRPr="00FD0E30">
              <w:rPr>
                <w:rStyle w:val="FontStyle12"/>
                <w:color w:val="000000" w:themeColor="text1"/>
                <w:sz w:val="20"/>
                <w:lang w:val="uk-UA" w:eastAsia="uk-UA"/>
              </w:rPr>
              <w:t>, тощо</w:t>
            </w:r>
            <w:r w:rsidR="005629FC" w:rsidRPr="00FD0E30">
              <w:rPr>
                <w:rStyle w:val="FontStyle12"/>
                <w:color w:val="000000" w:themeColor="text1"/>
                <w:sz w:val="20"/>
              </w:rPr>
              <w:t>.</w:t>
            </w:r>
          </w:p>
        </w:tc>
      </w:tr>
    </w:tbl>
    <w:p w14:paraId="78512FB0" w14:textId="77777777" w:rsidR="00A17C53" w:rsidRPr="00FD0E30" w:rsidRDefault="00A17C53" w:rsidP="00A17C53">
      <w:pPr>
        <w:tabs>
          <w:tab w:val="left" w:pos="1695"/>
        </w:tabs>
        <w:rPr>
          <w:b/>
          <w:color w:val="000000" w:themeColor="text1"/>
          <w:sz w:val="12"/>
          <w:szCs w:val="12"/>
        </w:rPr>
      </w:pPr>
    </w:p>
    <w:tbl>
      <w:tblPr>
        <w:tblW w:w="0" w:type="auto"/>
        <w:tblLook w:val="04A0" w:firstRow="1" w:lastRow="0" w:firstColumn="1" w:lastColumn="0" w:noHBand="0" w:noVBand="1"/>
      </w:tblPr>
      <w:tblGrid>
        <w:gridCol w:w="4938"/>
        <w:gridCol w:w="4977"/>
      </w:tblGrid>
      <w:tr w:rsidR="00A17C53" w:rsidRPr="00FD0E30" w14:paraId="5DF6235F" w14:textId="77777777" w:rsidTr="00A17C53">
        <w:tc>
          <w:tcPr>
            <w:tcW w:w="5207" w:type="dxa"/>
          </w:tcPr>
          <w:p w14:paraId="5D9F7888" w14:textId="77777777" w:rsidR="00AB26A0" w:rsidRPr="00FD0E30" w:rsidRDefault="00AB26A0" w:rsidP="00A17C53">
            <w:pPr>
              <w:rPr>
                <w:b/>
                <w:color w:val="000000" w:themeColor="text1"/>
                <w:sz w:val="22"/>
                <w:szCs w:val="22"/>
              </w:rPr>
            </w:pPr>
          </w:p>
          <w:p w14:paraId="49DFF483" w14:textId="77777777" w:rsidR="00AB26A0" w:rsidRPr="00FD0E30" w:rsidRDefault="00AB26A0" w:rsidP="00A17C53">
            <w:pPr>
              <w:rPr>
                <w:b/>
                <w:color w:val="000000" w:themeColor="text1"/>
                <w:sz w:val="22"/>
              </w:rPr>
            </w:pPr>
          </w:p>
          <w:p w14:paraId="2FB43024" w14:textId="77777777" w:rsidR="00A17C53" w:rsidRPr="00FD0E30" w:rsidRDefault="00A17C53" w:rsidP="00A17C53">
            <w:pPr>
              <w:rPr>
                <w:b/>
                <w:color w:val="000000" w:themeColor="text1"/>
                <w:sz w:val="22"/>
                <w:szCs w:val="22"/>
              </w:rPr>
            </w:pPr>
            <w:r w:rsidRPr="00FD0E30">
              <w:rPr>
                <w:b/>
                <w:color w:val="000000" w:themeColor="text1"/>
                <w:sz w:val="22"/>
                <w:szCs w:val="22"/>
              </w:rPr>
              <w:t>Постачальник універсальних послуг:</w:t>
            </w:r>
          </w:p>
          <w:p w14:paraId="2EA793CB" w14:textId="77777777" w:rsidR="00A17C53" w:rsidRPr="00FD0E30" w:rsidRDefault="00A17C53" w:rsidP="00A17C53">
            <w:pPr>
              <w:rPr>
                <w:b/>
                <w:color w:val="000000" w:themeColor="text1"/>
                <w:sz w:val="22"/>
                <w:szCs w:val="22"/>
              </w:rPr>
            </w:pPr>
            <w:r w:rsidRPr="00FD0E30">
              <w:rPr>
                <w:b/>
                <w:color w:val="000000" w:themeColor="text1"/>
                <w:sz w:val="22"/>
                <w:szCs w:val="22"/>
              </w:rPr>
              <w:t xml:space="preserve">ТОВ </w:t>
            </w:r>
            <w:r w:rsidR="00AB26A0" w:rsidRPr="00FD0E30">
              <w:rPr>
                <w:b/>
                <w:color w:val="000000" w:themeColor="text1"/>
                <w:sz w:val="22"/>
                <w:szCs w:val="22"/>
              </w:rPr>
              <w:t>«</w:t>
            </w:r>
            <w:r w:rsidRPr="00FD0E30">
              <w:rPr>
                <w:b/>
                <w:color w:val="000000" w:themeColor="text1"/>
                <w:sz w:val="22"/>
                <w:szCs w:val="22"/>
              </w:rPr>
              <w:t>ЕНЕРА ВІННИЦЯ</w:t>
            </w:r>
            <w:r w:rsidR="00AB26A0" w:rsidRPr="00FD0E30">
              <w:rPr>
                <w:b/>
                <w:color w:val="000000" w:themeColor="text1"/>
                <w:sz w:val="22"/>
                <w:szCs w:val="22"/>
              </w:rPr>
              <w:t>»</w:t>
            </w:r>
          </w:p>
          <w:p w14:paraId="6DDDADDB" w14:textId="77777777" w:rsidR="00AB26A0" w:rsidRPr="00FD0E30" w:rsidRDefault="00AB26A0" w:rsidP="00A17C53">
            <w:pPr>
              <w:rPr>
                <w:b/>
                <w:color w:val="000000" w:themeColor="text1"/>
                <w:sz w:val="22"/>
                <w:szCs w:val="22"/>
              </w:rPr>
            </w:pPr>
          </w:p>
          <w:p w14:paraId="6C63A5F7" w14:textId="77777777" w:rsidR="00A17C53" w:rsidRPr="00FD0E30" w:rsidRDefault="00A17C53" w:rsidP="00A17C53">
            <w:pPr>
              <w:rPr>
                <w:b/>
                <w:color w:val="000000" w:themeColor="text1"/>
                <w:sz w:val="22"/>
                <w:szCs w:val="22"/>
              </w:rPr>
            </w:pPr>
            <w:r w:rsidRPr="00FD0E30">
              <w:rPr>
                <w:b/>
                <w:color w:val="000000" w:themeColor="text1"/>
                <w:sz w:val="22"/>
                <w:szCs w:val="22"/>
              </w:rPr>
              <w:t>________________ _________________</w:t>
            </w:r>
          </w:p>
          <w:p w14:paraId="45E2D4DD" w14:textId="77777777" w:rsidR="00BE2EE7" w:rsidRPr="00FD0E30" w:rsidRDefault="00BE2EE7" w:rsidP="00A17C53">
            <w:pPr>
              <w:rPr>
                <w:b/>
                <w:color w:val="000000" w:themeColor="text1"/>
                <w:sz w:val="22"/>
                <w:szCs w:val="22"/>
              </w:rPr>
            </w:pPr>
          </w:p>
        </w:tc>
        <w:tc>
          <w:tcPr>
            <w:tcW w:w="5208" w:type="dxa"/>
          </w:tcPr>
          <w:p w14:paraId="2A0CFDED" w14:textId="77777777" w:rsidR="00AB26A0" w:rsidRPr="00FD0E30" w:rsidRDefault="00AB26A0" w:rsidP="00A17C53">
            <w:pPr>
              <w:rPr>
                <w:b/>
                <w:color w:val="000000" w:themeColor="text1"/>
                <w:sz w:val="22"/>
                <w:szCs w:val="22"/>
              </w:rPr>
            </w:pPr>
          </w:p>
          <w:p w14:paraId="4F762631" w14:textId="77777777" w:rsidR="00AB26A0" w:rsidRPr="00FD0E30" w:rsidRDefault="00AB26A0" w:rsidP="00A17C53">
            <w:pPr>
              <w:rPr>
                <w:b/>
                <w:color w:val="000000" w:themeColor="text1"/>
                <w:sz w:val="22"/>
              </w:rPr>
            </w:pPr>
          </w:p>
          <w:p w14:paraId="02A40F61" w14:textId="77777777" w:rsidR="00A17C53" w:rsidRPr="00FD0E30" w:rsidRDefault="00A17C53" w:rsidP="00A17C53">
            <w:pPr>
              <w:rPr>
                <w:b/>
                <w:color w:val="000000" w:themeColor="text1"/>
                <w:sz w:val="22"/>
                <w:szCs w:val="22"/>
              </w:rPr>
            </w:pPr>
            <w:r w:rsidRPr="00FD0E30">
              <w:rPr>
                <w:b/>
                <w:color w:val="000000" w:themeColor="text1"/>
                <w:sz w:val="22"/>
                <w:szCs w:val="22"/>
              </w:rPr>
              <w:t>Споживач (Активний споживач):</w:t>
            </w:r>
          </w:p>
          <w:p w14:paraId="6AEEAD17" w14:textId="77777777" w:rsidR="00A17C53" w:rsidRPr="00FD0E30" w:rsidRDefault="00A17C53" w:rsidP="00A17C53">
            <w:pPr>
              <w:rPr>
                <w:b/>
                <w:color w:val="000000" w:themeColor="text1"/>
                <w:sz w:val="22"/>
                <w:szCs w:val="22"/>
              </w:rPr>
            </w:pPr>
          </w:p>
          <w:p w14:paraId="617335AE" w14:textId="77777777" w:rsidR="00AB26A0" w:rsidRPr="00FD0E30" w:rsidRDefault="00AB26A0" w:rsidP="00A17C53">
            <w:pPr>
              <w:rPr>
                <w:b/>
                <w:color w:val="000000" w:themeColor="text1"/>
                <w:sz w:val="22"/>
                <w:szCs w:val="22"/>
              </w:rPr>
            </w:pPr>
          </w:p>
          <w:p w14:paraId="1BDF3B64" w14:textId="77777777" w:rsidR="00A17C53" w:rsidRPr="00FD0E30" w:rsidRDefault="00A17C53" w:rsidP="00A17C53">
            <w:pPr>
              <w:rPr>
                <w:b/>
                <w:color w:val="000000" w:themeColor="text1"/>
                <w:sz w:val="22"/>
                <w:szCs w:val="22"/>
              </w:rPr>
            </w:pPr>
            <w:r w:rsidRPr="00FD0E30">
              <w:rPr>
                <w:b/>
                <w:color w:val="000000" w:themeColor="text1"/>
                <w:sz w:val="22"/>
                <w:szCs w:val="22"/>
              </w:rPr>
              <w:t>____________________</w:t>
            </w:r>
            <w:r w:rsidR="00BE2EE7" w:rsidRPr="00FD0E30">
              <w:rPr>
                <w:b/>
                <w:color w:val="000000" w:themeColor="text1"/>
                <w:sz w:val="22"/>
                <w:szCs w:val="22"/>
              </w:rPr>
              <w:t xml:space="preserve"> </w:t>
            </w:r>
            <w:r w:rsidRPr="00FD0E30">
              <w:rPr>
                <w:b/>
                <w:color w:val="000000" w:themeColor="text1"/>
                <w:sz w:val="22"/>
                <w:szCs w:val="22"/>
              </w:rPr>
              <w:t>_____________________</w:t>
            </w:r>
          </w:p>
        </w:tc>
      </w:tr>
    </w:tbl>
    <w:p w14:paraId="46B7EE9E" w14:textId="77777777" w:rsidR="00B8614E" w:rsidRPr="00FD0E30" w:rsidRDefault="00B8614E" w:rsidP="00ED5EB9">
      <w:pPr>
        <w:pStyle w:val="HTML"/>
        <w:ind w:left="720"/>
        <w:jc w:val="both"/>
        <w:rPr>
          <w:rFonts w:ascii="Times New Roman" w:hAnsi="Times New Roman"/>
          <w:color w:val="000000" w:themeColor="text1"/>
          <w:sz w:val="16"/>
          <w:szCs w:val="16"/>
        </w:rPr>
      </w:pPr>
    </w:p>
    <w:sectPr w:rsidR="00B8614E" w:rsidRPr="00FD0E30" w:rsidSect="00345E26">
      <w:headerReference w:type="default" r:id="rId8"/>
      <w:pgSz w:w="11900" w:h="16840"/>
      <w:pgMar w:top="993" w:right="567"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4F72A" w14:textId="77777777" w:rsidR="00B979DE" w:rsidRDefault="00B979DE" w:rsidP="00C14E9B">
      <w:r>
        <w:separator/>
      </w:r>
    </w:p>
  </w:endnote>
  <w:endnote w:type="continuationSeparator" w:id="0">
    <w:p w14:paraId="1A760FAF" w14:textId="77777777" w:rsidR="00B979DE" w:rsidRDefault="00B979DE" w:rsidP="00C14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D739" w14:textId="77777777" w:rsidR="00B979DE" w:rsidRDefault="00B979DE" w:rsidP="00C14E9B">
      <w:r>
        <w:separator/>
      </w:r>
    </w:p>
  </w:footnote>
  <w:footnote w:type="continuationSeparator" w:id="0">
    <w:p w14:paraId="1B298290" w14:textId="77777777" w:rsidR="00B979DE" w:rsidRDefault="00B979DE" w:rsidP="00C14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9676" w14:textId="77777777" w:rsidR="00345E26" w:rsidRPr="00345E26" w:rsidRDefault="00345E26">
    <w:pPr>
      <w:pStyle w:val="af2"/>
      <w:jc w:val="center"/>
      <w:rPr>
        <w:sz w:val="18"/>
        <w:szCs w:val="18"/>
      </w:rPr>
    </w:pPr>
    <w:r w:rsidRPr="00345E26">
      <w:rPr>
        <w:sz w:val="18"/>
        <w:szCs w:val="18"/>
      </w:rPr>
      <w:fldChar w:fldCharType="begin"/>
    </w:r>
    <w:r w:rsidRPr="00345E26">
      <w:rPr>
        <w:sz w:val="18"/>
        <w:szCs w:val="18"/>
      </w:rPr>
      <w:instrText>PAGE   \* MERGEFORMAT</w:instrText>
    </w:r>
    <w:r w:rsidRPr="00345E26">
      <w:rPr>
        <w:sz w:val="18"/>
        <w:szCs w:val="18"/>
      </w:rPr>
      <w:fldChar w:fldCharType="separate"/>
    </w:r>
    <w:r w:rsidRPr="00345E26">
      <w:rPr>
        <w:sz w:val="18"/>
        <w:szCs w:val="18"/>
      </w:rPr>
      <w:t>2</w:t>
    </w:r>
    <w:r w:rsidRPr="00345E26">
      <w:rPr>
        <w:sz w:val="18"/>
        <w:szCs w:val="18"/>
      </w:rPr>
      <w:fldChar w:fldCharType="end"/>
    </w:r>
  </w:p>
  <w:p w14:paraId="4BBFF6D2" w14:textId="77777777" w:rsidR="00345E26" w:rsidRDefault="00345E2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094"/>
    <w:multiLevelType w:val="hybridMultilevel"/>
    <w:tmpl w:val="BE900B42"/>
    <w:lvl w:ilvl="0" w:tplc="C9067FD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634FD7"/>
    <w:multiLevelType w:val="hybridMultilevel"/>
    <w:tmpl w:val="4AC00968"/>
    <w:lvl w:ilvl="0" w:tplc="A83C815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CBA3B2D"/>
    <w:multiLevelType w:val="hybridMultilevel"/>
    <w:tmpl w:val="7AF69C84"/>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C60BB7"/>
    <w:multiLevelType w:val="hybridMultilevel"/>
    <w:tmpl w:val="54B89E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E37EEF"/>
    <w:multiLevelType w:val="hybridMultilevel"/>
    <w:tmpl w:val="C2F6F2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504565">
    <w:abstractNumId w:val="5"/>
  </w:num>
  <w:num w:numId="2" w16cid:durableId="1006249447">
    <w:abstractNumId w:val="7"/>
  </w:num>
  <w:num w:numId="3" w16cid:durableId="1238398605">
    <w:abstractNumId w:val="1"/>
  </w:num>
  <w:num w:numId="4" w16cid:durableId="1642346400">
    <w:abstractNumId w:val="4"/>
  </w:num>
  <w:num w:numId="5" w16cid:durableId="974027379">
    <w:abstractNumId w:val="2"/>
  </w:num>
  <w:num w:numId="6" w16cid:durableId="1481924876">
    <w:abstractNumId w:val="6"/>
  </w:num>
  <w:num w:numId="7" w16cid:durableId="1343973909">
    <w:abstractNumId w:val="0"/>
  </w:num>
  <w:num w:numId="8" w16cid:durableId="2008166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25ED"/>
    <w:rsid w:val="00024F68"/>
    <w:rsid w:val="00027AAD"/>
    <w:rsid w:val="00041B7F"/>
    <w:rsid w:val="0004772E"/>
    <w:rsid w:val="00060C3C"/>
    <w:rsid w:val="000723A8"/>
    <w:rsid w:val="0007460F"/>
    <w:rsid w:val="00080AA6"/>
    <w:rsid w:val="00093C63"/>
    <w:rsid w:val="000A283E"/>
    <w:rsid w:val="000A6A24"/>
    <w:rsid w:val="000B0F5E"/>
    <w:rsid w:val="000B62EF"/>
    <w:rsid w:val="000D626F"/>
    <w:rsid w:val="000E05EC"/>
    <w:rsid w:val="000E6186"/>
    <w:rsid w:val="000E7BE9"/>
    <w:rsid w:val="000F453B"/>
    <w:rsid w:val="00102EFE"/>
    <w:rsid w:val="001136EE"/>
    <w:rsid w:val="00115FDB"/>
    <w:rsid w:val="00116D1B"/>
    <w:rsid w:val="001259B2"/>
    <w:rsid w:val="00132891"/>
    <w:rsid w:val="0013480C"/>
    <w:rsid w:val="00134AE7"/>
    <w:rsid w:val="00141725"/>
    <w:rsid w:val="00141AAF"/>
    <w:rsid w:val="00174A8C"/>
    <w:rsid w:val="001772E9"/>
    <w:rsid w:val="0018724B"/>
    <w:rsid w:val="001A08D1"/>
    <w:rsid w:val="001A272B"/>
    <w:rsid w:val="001A2E87"/>
    <w:rsid w:val="001A3105"/>
    <w:rsid w:val="001B2D29"/>
    <w:rsid w:val="001D09EF"/>
    <w:rsid w:val="001E4524"/>
    <w:rsid w:val="001F6EF4"/>
    <w:rsid w:val="00205C6C"/>
    <w:rsid w:val="002060C2"/>
    <w:rsid w:val="002110CF"/>
    <w:rsid w:val="00211215"/>
    <w:rsid w:val="00213552"/>
    <w:rsid w:val="00222E97"/>
    <w:rsid w:val="00223A57"/>
    <w:rsid w:val="00230E27"/>
    <w:rsid w:val="00231552"/>
    <w:rsid w:val="00232713"/>
    <w:rsid w:val="00242434"/>
    <w:rsid w:val="002446FB"/>
    <w:rsid w:val="00255D40"/>
    <w:rsid w:val="0026113A"/>
    <w:rsid w:val="00264A63"/>
    <w:rsid w:val="00264BC8"/>
    <w:rsid w:val="00270685"/>
    <w:rsid w:val="00282F05"/>
    <w:rsid w:val="002971CE"/>
    <w:rsid w:val="002A35AA"/>
    <w:rsid w:val="002B5204"/>
    <w:rsid w:val="002C59B1"/>
    <w:rsid w:val="002C6FC7"/>
    <w:rsid w:val="002D483D"/>
    <w:rsid w:val="00305D1C"/>
    <w:rsid w:val="00306DEE"/>
    <w:rsid w:val="003270AF"/>
    <w:rsid w:val="00345E26"/>
    <w:rsid w:val="0035500E"/>
    <w:rsid w:val="003558C2"/>
    <w:rsid w:val="003604CE"/>
    <w:rsid w:val="00360EAC"/>
    <w:rsid w:val="003737A6"/>
    <w:rsid w:val="00395311"/>
    <w:rsid w:val="00397342"/>
    <w:rsid w:val="003B00C9"/>
    <w:rsid w:val="003C2083"/>
    <w:rsid w:val="003C7171"/>
    <w:rsid w:val="003D07F4"/>
    <w:rsid w:val="003D0F7A"/>
    <w:rsid w:val="003D67CB"/>
    <w:rsid w:val="003E76FD"/>
    <w:rsid w:val="003F15D4"/>
    <w:rsid w:val="00424A98"/>
    <w:rsid w:val="004257FA"/>
    <w:rsid w:val="004270AD"/>
    <w:rsid w:val="00441546"/>
    <w:rsid w:val="004747BA"/>
    <w:rsid w:val="004812A6"/>
    <w:rsid w:val="004A1EE5"/>
    <w:rsid w:val="004A6BF3"/>
    <w:rsid w:val="004B13D7"/>
    <w:rsid w:val="004C0188"/>
    <w:rsid w:val="004D0ABA"/>
    <w:rsid w:val="004D1836"/>
    <w:rsid w:val="004E566B"/>
    <w:rsid w:val="004F02DD"/>
    <w:rsid w:val="004F5CCE"/>
    <w:rsid w:val="0050241B"/>
    <w:rsid w:val="0051014E"/>
    <w:rsid w:val="00513949"/>
    <w:rsid w:val="00525211"/>
    <w:rsid w:val="00533A0F"/>
    <w:rsid w:val="00533BEF"/>
    <w:rsid w:val="005505A4"/>
    <w:rsid w:val="00557544"/>
    <w:rsid w:val="005629FC"/>
    <w:rsid w:val="005811FA"/>
    <w:rsid w:val="005861EF"/>
    <w:rsid w:val="005A0337"/>
    <w:rsid w:val="005B173D"/>
    <w:rsid w:val="005B6C52"/>
    <w:rsid w:val="005C2668"/>
    <w:rsid w:val="005D02A5"/>
    <w:rsid w:val="005D37BC"/>
    <w:rsid w:val="005D746C"/>
    <w:rsid w:val="005E5731"/>
    <w:rsid w:val="00611E0F"/>
    <w:rsid w:val="00617ADF"/>
    <w:rsid w:val="00630F4E"/>
    <w:rsid w:val="00634F7F"/>
    <w:rsid w:val="00645FAB"/>
    <w:rsid w:val="0064718D"/>
    <w:rsid w:val="00666D78"/>
    <w:rsid w:val="00681FC0"/>
    <w:rsid w:val="006859BA"/>
    <w:rsid w:val="00694121"/>
    <w:rsid w:val="006A0679"/>
    <w:rsid w:val="006C180F"/>
    <w:rsid w:val="006C6498"/>
    <w:rsid w:val="006E0E33"/>
    <w:rsid w:val="006E15C1"/>
    <w:rsid w:val="007039E3"/>
    <w:rsid w:val="00703BC0"/>
    <w:rsid w:val="007043DB"/>
    <w:rsid w:val="00706D15"/>
    <w:rsid w:val="007168FE"/>
    <w:rsid w:val="00725937"/>
    <w:rsid w:val="00737E0D"/>
    <w:rsid w:val="00763380"/>
    <w:rsid w:val="0076469F"/>
    <w:rsid w:val="007A0E33"/>
    <w:rsid w:val="007B5A54"/>
    <w:rsid w:val="007B6F21"/>
    <w:rsid w:val="007B728B"/>
    <w:rsid w:val="007C2C67"/>
    <w:rsid w:val="007C3AB6"/>
    <w:rsid w:val="007F33CA"/>
    <w:rsid w:val="00800C4B"/>
    <w:rsid w:val="00807C7E"/>
    <w:rsid w:val="00810B4C"/>
    <w:rsid w:val="00810CE8"/>
    <w:rsid w:val="0081705B"/>
    <w:rsid w:val="00830C3C"/>
    <w:rsid w:val="0084183F"/>
    <w:rsid w:val="0084365B"/>
    <w:rsid w:val="0084497F"/>
    <w:rsid w:val="0087300B"/>
    <w:rsid w:val="008B3113"/>
    <w:rsid w:val="008B343D"/>
    <w:rsid w:val="008C22BD"/>
    <w:rsid w:val="008E58A2"/>
    <w:rsid w:val="008F1FC2"/>
    <w:rsid w:val="008F28E0"/>
    <w:rsid w:val="008F7321"/>
    <w:rsid w:val="008F794B"/>
    <w:rsid w:val="009002A3"/>
    <w:rsid w:val="00906314"/>
    <w:rsid w:val="00907AC0"/>
    <w:rsid w:val="009107F4"/>
    <w:rsid w:val="00911EC0"/>
    <w:rsid w:val="00912D92"/>
    <w:rsid w:val="00924081"/>
    <w:rsid w:val="009317A4"/>
    <w:rsid w:val="0097098B"/>
    <w:rsid w:val="00985B6F"/>
    <w:rsid w:val="00986A9C"/>
    <w:rsid w:val="009948DC"/>
    <w:rsid w:val="009959B5"/>
    <w:rsid w:val="009E4F9B"/>
    <w:rsid w:val="009E7A7B"/>
    <w:rsid w:val="009F2DD6"/>
    <w:rsid w:val="009F701D"/>
    <w:rsid w:val="00A062FA"/>
    <w:rsid w:val="00A15490"/>
    <w:rsid w:val="00A17C53"/>
    <w:rsid w:val="00A26F14"/>
    <w:rsid w:val="00A309B6"/>
    <w:rsid w:val="00A50EA3"/>
    <w:rsid w:val="00A56E9A"/>
    <w:rsid w:val="00A658A4"/>
    <w:rsid w:val="00A83545"/>
    <w:rsid w:val="00A93566"/>
    <w:rsid w:val="00A97230"/>
    <w:rsid w:val="00AA094C"/>
    <w:rsid w:val="00AB26A0"/>
    <w:rsid w:val="00AB2782"/>
    <w:rsid w:val="00AC08EA"/>
    <w:rsid w:val="00AC2932"/>
    <w:rsid w:val="00AD6D4D"/>
    <w:rsid w:val="00AE5E8E"/>
    <w:rsid w:val="00AF56DB"/>
    <w:rsid w:val="00AF7373"/>
    <w:rsid w:val="00B03549"/>
    <w:rsid w:val="00B22869"/>
    <w:rsid w:val="00B42769"/>
    <w:rsid w:val="00B429CF"/>
    <w:rsid w:val="00B51B11"/>
    <w:rsid w:val="00B54747"/>
    <w:rsid w:val="00B55F99"/>
    <w:rsid w:val="00B5646C"/>
    <w:rsid w:val="00B6012A"/>
    <w:rsid w:val="00B614CC"/>
    <w:rsid w:val="00B64CB0"/>
    <w:rsid w:val="00B65FBA"/>
    <w:rsid w:val="00B84522"/>
    <w:rsid w:val="00B8614E"/>
    <w:rsid w:val="00B91337"/>
    <w:rsid w:val="00B979DE"/>
    <w:rsid w:val="00BA39DE"/>
    <w:rsid w:val="00BA3B16"/>
    <w:rsid w:val="00BB3381"/>
    <w:rsid w:val="00BD3C3E"/>
    <w:rsid w:val="00BE2EE7"/>
    <w:rsid w:val="00BE34BA"/>
    <w:rsid w:val="00BF053C"/>
    <w:rsid w:val="00BF0E5C"/>
    <w:rsid w:val="00C05C24"/>
    <w:rsid w:val="00C14E9B"/>
    <w:rsid w:val="00C20CCA"/>
    <w:rsid w:val="00C27B43"/>
    <w:rsid w:val="00C34923"/>
    <w:rsid w:val="00C37010"/>
    <w:rsid w:val="00C629D1"/>
    <w:rsid w:val="00C71424"/>
    <w:rsid w:val="00C82697"/>
    <w:rsid w:val="00C84B84"/>
    <w:rsid w:val="00C96CC5"/>
    <w:rsid w:val="00CA512C"/>
    <w:rsid w:val="00CB68BA"/>
    <w:rsid w:val="00CC0143"/>
    <w:rsid w:val="00CC1F70"/>
    <w:rsid w:val="00CE426E"/>
    <w:rsid w:val="00CF0A97"/>
    <w:rsid w:val="00D24091"/>
    <w:rsid w:val="00D35A76"/>
    <w:rsid w:val="00D37EB9"/>
    <w:rsid w:val="00D42888"/>
    <w:rsid w:val="00D5718C"/>
    <w:rsid w:val="00D623E8"/>
    <w:rsid w:val="00D81587"/>
    <w:rsid w:val="00D97D10"/>
    <w:rsid w:val="00DB3310"/>
    <w:rsid w:val="00DC1AE1"/>
    <w:rsid w:val="00DD0069"/>
    <w:rsid w:val="00DF3E6A"/>
    <w:rsid w:val="00E00499"/>
    <w:rsid w:val="00E07740"/>
    <w:rsid w:val="00E12C13"/>
    <w:rsid w:val="00E15B0F"/>
    <w:rsid w:val="00E55ED6"/>
    <w:rsid w:val="00E85BBA"/>
    <w:rsid w:val="00E9798B"/>
    <w:rsid w:val="00E97F11"/>
    <w:rsid w:val="00EA218B"/>
    <w:rsid w:val="00EA2D47"/>
    <w:rsid w:val="00EA6C17"/>
    <w:rsid w:val="00EC74FF"/>
    <w:rsid w:val="00ED171F"/>
    <w:rsid w:val="00ED5EB9"/>
    <w:rsid w:val="00EE590E"/>
    <w:rsid w:val="00F0351B"/>
    <w:rsid w:val="00F049FE"/>
    <w:rsid w:val="00F07C00"/>
    <w:rsid w:val="00F13BF8"/>
    <w:rsid w:val="00F211D2"/>
    <w:rsid w:val="00F266F2"/>
    <w:rsid w:val="00F31BFD"/>
    <w:rsid w:val="00F35EB9"/>
    <w:rsid w:val="00F6078E"/>
    <w:rsid w:val="00F617B4"/>
    <w:rsid w:val="00F80187"/>
    <w:rsid w:val="00F83566"/>
    <w:rsid w:val="00F96B72"/>
    <w:rsid w:val="00FA0266"/>
    <w:rsid w:val="00FA1595"/>
    <w:rsid w:val="00FA389D"/>
    <w:rsid w:val="00FA3A97"/>
    <w:rsid w:val="00FA407C"/>
    <w:rsid w:val="00FB0E9E"/>
    <w:rsid w:val="00FC2A7F"/>
    <w:rsid w:val="00FC57D3"/>
    <w:rsid w:val="00FD0E30"/>
    <w:rsid w:val="00FE080D"/>
    <w:rsid w:val="00FE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A413D"/>
  <w15:chartTrackingRefBased/>
  <w15:docId w15:val="{EDA0D4F4-FA51-4983-BE12-6E03B019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AB26A0"/>
    <w:rPr>
      <w:rFonts w:ascii="Times New Roman" w:eastAsia="Times New Roman" w:hAnsi="Times New Roman"/>
      <w:sz w:val="24"/>
      <w:szCs w:val="24"/>
    </w:rPr>
  </w:style>
  <w:style w:type="paragraph" w:styleId="af2">
    <w:name w:val="header"/>
    <w:basedOn w:val="a"/>
    <w:link w:val="af3"/>
    <w:uiPriority w:val="99"/>
    <w:unhideWhenUsed/>
    <w:rsid w:val="00C14E9B"/>
    <w:pPr>
      <w:tabs>
        <w:tab w:val="center" w:pos="4819"/>
        <w:tab w:val="right" w:pos="9639"/>
      </w:tabs>
    </w:pPr>
  </w:style>
  <w:style w:type="character" w:customStyle="1" w:styleId="af3">
    <w:name w:val="Верхний колонтитул Знак"/>
    <w:link w:val="af2"/>
    <w:uiPriority w:val="99"/>
    <w:rsid w:val="00C14E9B"/>
    <w:rPr>
      <w:rFonts w:ascii="Times New Roman" w:eastAsia="Times New Roman" w:hAnsi="Times New Roman"/>
      <w:sz w:val="24"/>
      <w:szCs w:val="24"/>
    </w:rPr>
  </w:style>
  <w:style w:type="paragraph" w:styleId="af4">
    <w:name w:val="footer"/>
    <w:basedOn w:val="a"/>
    <w:link w:val="af5"/>
    <w:uiPriority w:val="99"/>
    <w:unhideWhenUsed/>
    <w:rsid w:val="00C14E9B"/>
    <w:pPr>
      <w:tabs>
        <w:tab w:val="center" w:pos="4819"/>
        <w:tab w:val="right" w:pos="9639"/>
      </w:tabs>
    </w:pPr>
  </w:style>
  <w:style w:type="character" w:customStyle="1" w:styleId="af5">
    <w:name w:val="Нижний колонтитул Знак"/>
    <w:link w:val="af4"/>
    <w:uiPriority w:val="99"/>
    <w:rsid w:val="00C14E9B"/>
    <w:rPr>
      <w:rFonts w:ascii="Times New Roman" w:eastAsia="Times New Roman" w:hAnsi="Times New Roman"/>
      <w:sz w:val="24"/>
      <w:szCs w:val="24"/>
    </w:rPr>
  </w:style>
  <w:style w:type="paragraph" w:customStyle="1" w:styleId="rvps14">
    <w:name w:val="rvps14"/>
    <w:basedOn w:val="a"/>
    <w:rsid w:val="00911E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597836264">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851798640">
      <w:bodyDiv w:val="1"/>
      <w:marLeft w:val="0"/>
      <w:marRight w:val="0"/>
      <w:marTop w:val="0"/>
      <w:marBottom w:val="0"/>
      <w:divBdr>
        <w:top w:val="none" w:sz="0" w:space="0" w:color="auto"/>
        <w:left w:val="none" w:sz="0" w:space="0" w:color="auto"/>
        <w:bottom w:val="none" w:sz="0" w:space="0" w:color="auto"/>
        <w:right w:val="none" w:sz="0" w:space="0" w:color="auto"/>
      </w:divBdr>
    </w:div>
    <w:div w:id="1194728915">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476878352">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4DA41-B993-4396-A143-9330C6B4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7638</Words>
  <Characters>4355</Characters>
  <Application>Microsoft Office Word</Application>
  <DocSecurity>0</DocSecurity>
  <Lines>36</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8</cp:revision>
  <dcterms:created xsi:type="dcterms:W3CDTF">2026-09-01T12:43:00Z</dcterms:created>
  <dcterms:modified xsi:type="dcterms:W3CDTF">2026-10-01T10:49:00Z</dcterms:modified>
</cp:coreProperties>
</file>